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56"/>
        </w:rPr>
      </w:pPr>
    </w:p>
    <w:p>
      <w:pPr>
        <w:jc w:val="center"/>
        <w:rPr>
          <w:sz w:val="48"/>
          <w:szCs w:val="56"/>
        </w:rPr>
      </w:pPr>
    </w:p>
    <w:p>
      <w:pPr>
        <w:jc w:val="center"/>
        <w:rPr>
          <w:rFonts w:ascii="黑体" w:hAnsi="黑体" w:eastAsia="黑体" w:cs="黑体"/>
          <w:b/>
          <w:bCs/>
          <w:sz w:val="62"/>
          <w:szCs w:val="62"/>
        </w:rPr>
      </w:pPr>
      <w:r>
        <w:rPr>
          <w:rFonts w:hint="eastAsia" w:ascii="黑体" w:hAnsi="黑体" w:eastAsia="黑体" w:cs="黑体"/>
          <w:b/>
          <w:bCs/>
          <w:sz w:val="62"/>
          <w:szCs w:val="62"/>
        </w:rPr>
        <w:t>专业学位研究生</w:t>
      </w:r>
    </w:p>
    <w:p>
      <w:pPr>
        <w:jc w:val="center"/>
        <w:rPr>
          <w:rFonts w:ascii="黑体" w:hAnsi="黑体" w:eastAsia="黑体" w:cs="黑体"/>
          <w:b/>
          <w:bCs/>
          <w:sz w:val="62"/>
          <w:szCs w:val="62"/>
        </w:rPr>
      </w:pPr>
      <w:r>
        <w:rPr>
          <w:rFonts w:hint="eastAsia" w:ascii="黑体" w:hAnsi="黑体" w:eastAsia="黑体" w:cs="黑体"/>
          <w:b/>
          <w:bCs/>
          <w:sz w:val="62"/>
          <w:szCs w:val="62"/>
        </w:rPr>
        <w:t>实践模块和培养环节实施细则</w:t>
      </w:r>
    </w:p>
    <w:p>
      <w:pPr>
        <w:jc w:val="center"/>
        <w:rPr>
          <w:b/>
          <w:bCs/>
          <w:sz w:val="52"/>
          <w:szCs w:val="72"/>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ind w:firstLine="1080" w:firstLineChars="300"/>
        <w:rPr>
          <w:sz w:val="36"/>
          <w:szCs w:val="44"/>
          <w:u w:val="single"/>
        </w:rPr>
      </w:pPr>
      <w:r>
        <w:rPr>
          <w:rFonts w:hint="eastAsia"/>
          <w:sz w:val="36"/>
          <w:szCs w:val="44"/>
        </w:rPr>
        <w:t>专业学位类别（领域）：</w:t>
      </w:r>
      <w:r>
        <w:rPr>
          <w:rFonts w:hint="eastAsia"/>
          <w:sz w:val="36"/>
          <w:szCs w:val="44"/>
          <w:u w:val="single"/>
        </w:rPr>
        <w:t xml:space="preserve"> 新闻</w:t>
      </w:r>
      <w:r>
        <w:rPr>
          <w:sz w:val="36"/>
          <w:szCs w:val="44"/>
          <w:u w:val="single"/>
        </w:rPr>
        <w:t>与传播</w:t>
      </w:r>
      <w:r>
        <w:rPr>
          <w:rFonts w:hint="eastAsia"/>
          <w:sz w:val="36"/>
          <w:szCs w:val="44"/>
          <w:u w:val="single"/>
        </w:rPr>
        <w:t xml:space="preserve"> </w:t>
      </w:r>
    </w:p>
    <w:p>
      <w:pPr>
        <w:ind w:firstLine="1080" w:firstLineChars="300"/>
        <w:rPr>
          <w:sz w:val="36"/>
          <w:szCs w:val="44"/>
          <w:u w:val="single"/>
        </w:rPr>
      </w:pPr>
      <w:r>
        <w:rPr>
          <w:rFonts w:hint="eastAsia"/>
          <w:sz w:val="36"/>
          <w:szCs w:val="44"/>
        </w:rPr>
        <w:t>类别 （领域） 代码：</w:t>
      </w:r>
      <w:r>
        <w:rPr>
          <w:rFonts w:hint="eastAsia"/>
          <w:sz w:val="36"/>
          <w:szCs w:val="44"/>
          <w:u w:val="single"/>
        </w:rPr>
        <w:t xml:space="preserve">    </w:t>
      </w:r>
      <w:r>
        <w:rPr>
          <w:sz w:val="36"/>
          <w:szCs w:val="44"/>
          <w:u w:val="single"/>
        </w:rPr>
        <w:t>0552</w:t>
      </w:r>
      <w:r>
        <w:rPr>
          <w:rFonts w:hint="eastAsia"/>
          <w:sz w:val="36"/>
          <w:szCs w:val="44"/>
          <w:u w:val="single"/>
        </w:rPr>
        <w:t xml:space="preserve">      </w:t>
      </w:r>
    </w:p>
    <w:p>
      <w:pPr>
        <w:ind w:firstLine="1080" w:firstLineChars="300"/>
        <w:rPr>
          <w:sz w:val="36"/>
          <w:szCs w:val="44"/>
        </w:rPr>
      </w:pPr>
      <w:r>
        <w:rPr>
          <w:rFonts w:hint="eastAsia"/>
          <w:sz w:val="36"/>
          <w:szCs w:val="44"/>
        </w:rPr>
        <w:t>授   权    级   别：</w:t>
      </w:r>
      <w:r>
        <w:rPr>
          <w:rFonts w:hint="eastAsia"/>
          <w:sz w:val="36"/>
          <w:szCs w:val="44"/>
          <w:u w:val="single"/>
        </w:rPr>
        <w:t xml:space="preserve">    硕士      </w:t>
      </w:r>
    </w:p>
    <w:p>
      <w:pPr>
        <w:ind w:firstLine="1080" w:firstLineChars="300"/>
        <w:rPr>
          <w:sz w:val="36"/>
          <w:szCs w:val="44"/>
        </w:rPr>
      </w:pPr>
      <w:r>
        <w:rPr>
          <w:rFonts w:hint="eastAsia"/>
          <w:sz w:val="36"/>
          <w:szCs w:val="44"/>
        </w:rPr>
        <w:t>制   定    日   期：</w:t>
      </w:r>
      <w:r>
        <w:rPr>
          <w:rFonts w:hint="eastAsia"/>
          <w:sz w:val="36"/>
          <w:szCs w:val="44"/>
          <w:u w:val="single"/>
        </w:rPr>
        <w:t xml:space="preserve"> </w:t>
      </w:r>
      <w:r>
        <w:rPr>
          <w:sz w:val="36"/>
          <w:szCs w:val="44"/>
          <w:u w:val="single"/>
        </w:rPr>
        <w:t>2021</w:t>
      </w:r>
      <w:r>
        <w:rPr>
          <w:rFonts w:hint="eastAsia"/>
          <w:sz w:val="36"/>
          <w:szCs w:val="44"/>
          <w:u w:val="single"/>
        </w:rPr>
        <w:t xml:space="preserve">年6月   </w:t>
      </w:r>
      <w:r>
        <w:rPr>
          <w:rFonts w:hint="eastAsia"/>
          <w:sz w:val="36"/>
          <w:szCs w:val="44"/>
        </w:rPr>
        <w:t xml:space="preserve"> </w:t>
      </w:r>
    </w:p>
    <w:p>
      <w:pPr>
        <w:ind w:firstLine="1800" w:firstLineChars="500"/>
        <w:rPr>
          <w:sz w:val="36"/>
          <w:szCs w:val="44"/>
        </w:rPr>
      </w:pPr>
    </w:p>
    <w:p>
      <w:pPr>
        <w:ind w:firstLine="1800" w:firstLineChars="500"/>
        <w:rPr>
          <w:sz w:val="36"/>
          <w:szCs w:val="44"/>
        </w:rPr>
      </w:pPr>
      <w:r>
        <w:rPr>
          <w:rFonts w:hint="eastAsia"/>
          <w:sz w:val="36"/>
          <w:szCs w:val="44"/>
        </w:rPr>
        <w:t>学位评定分委员会主席签字：</w:t>
      </w:r>
    </w:p>
    <w:p>
      <w:pPr>
        <w:ind w:firstLine="1800" w:firstLineChars="500"/>
        <w:rPr>
          <w:sz w:val="36"/>
          <w:szCs w:val="44"/>
        </w:rPr>
      </w:pPr>
      <w:r>
        <w:rPr>
          <w:rFonts w:hint="eastAsia"/>
          <w:sz w:val="36"/>
          <w:szCs w:val="44"/>
        </w:rPr>
        <w:t>学院（中心）章：</w:t>
      </w:r>
    </w:p>
    <w:p>
      <w:pPr>
        <w:rPr>
          <w:sz w:val="36"/>
          <w:szCs w:val="44"/>
        </w:rPr>
      </w:pPr>
    </w:p>
    <w:p>
      <w:pPr>
        <w:jc w:val="center"/>
        <w:rPr>
          <w:rFonts w:ascii="黑体" w:hAnsi="黑体" w:eastAsia="黑体" w:cs="黑体"/>
          <w:b/>
          <w:bCs/>
          <w:sz w:val="48"/>
          <w:szCs w:val="56"/>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jc w:val="center"/>
        <w:rPr>
          <w:rFonts w:ascii="黑体" w:hAnsi="黑体" w:eastAsia="黑体" w:cs="黑体"/>
          <w:b/>
          <w:bCs/>
          <w:sz w:val="48"/>
          <w:szCs w:val="56"/>
        </w:rPr>
      </w:pPr>
      <w:r>
        <w:rPr>
          <w:rFonts w:hint="eastAsia" w:ascii="黑体" w:hAnsi="黑体" w:eastAsia="黑体" w:cs="黑体"/>
          <w:b/>
          <w:bCs/>
          <w:sz w:val="48"/>
          <w:szCs w:val="56"/>
        </w:rPr>
        <w:t>实践模块和培养环节目录</w:t>
      </w:r>
    </w:p>
    <w:p>
      <w:pPr>
        <w:rPr>
          <w:sz w:val="48"/>
          <w:szCs w:val="56"/>
        </w:rPr>
      </w:pPr>
    </w:p>
    <w:tbl>
      <w:tblPr>
        <w:tblStyle w:val="8"/>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545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Merge w:val="restart"/>
            <w:vAlign w:val="center"/>
          </w:tcPr>
          <w:p>
            <w:pPr>
              <w:jc w:val="center"/>
              <w:rPr>
                <w:rFonts w:ascii="黑体" w:hAnsi="黑体" w:eastAsia="黑体" w:cs="黑体"/>
                <w:b/>
                <w:bCs/>
                <w:sz w:val="28"/>
                <w:szCs w:val="28"/>
              </w:rPr>
            </w:pPr>
            <w:r>
              <w:rPr>
                <w:rFonts w:hint="eastAsia" w:ascii="黑体" w:hAnsi="黑体" w:eastAsia="黑体" w:cs="黑体"/>
                <w:b/>
                <w:bCs/>
                <w:sz w:val="28"/>
                <w:szCs w:val="28"/>
                <w:lang w:bidi="ar"/>
              </w:rPr>
              <w:t>序号</w:t>
            </w:r>
          </w:p>
        </w:tc>
        <w:tc>
          <w:tcPr>
            <w:tcW w:w="3082" w:type="pct"/>
            <w:vAlign w:val="center"/>
          </w:tcPr>
          <w:p>
            <w:pPr>
              <w:jc w:val="center"/>
              <w:rPr>
                <w:rFonts w:ascii="黑体" w:hAnsi="黑体" w:eastAsia="黑体" w:cs="黑体"/>
                <w:b/>
                <w:bCs/>
                <w:sz w:val="28"/>
                <w:szCs w:val="28"/>
                <w:lang w:bidi="ar"/>
              </w:rPr>
            </w:pPr>
            <w:r>
              <w:rPr>
                <w:rFonts w:hint="eastAsia" w:ascii="黑体" w:hAnsi="黑体" w:eastAsia="黑体" w:cs="黑体"/>
                <w:b/>
                <w:bCs/>
                <w:sz w:val="28"/>
                <w:szCs w:val="28"/>
                <w:lang w:bidi="ar"/>
              </w:rPr>
              <w:t>实践模块和培养环节</w:t>
            </w:r>
          </w:p>
        </w:tc>
        <w:tc>
          <w:tcPr>
            <w:tcW w:w="982" w:type="pct"/>
            <w:vMerge w:val="restart"/>
            <w:vAlign w:val="center"/>
          </w:tcPr>
          <w:p>
            <w:pPr>
              <w:jc w:val="center"/>
              <w:rPr>
                <w:rFonts w:ascii="黑体" w:hAnsi="黑体" w:eastAsia="黑体" w:cs="黑体"/>
                <w:b/>
                <w:bCs/>
                <w:sz w:val="28"/>
                <w:szCs w:val="28"/>
              </w:rPr>
            </w:pPr>
            <w:r>
              <w:rPr>
                <w:rFonts w:hint="eastAsia" w:ascii="黑体" w:hAnsi="黑体" w:eastAsia="黑体" w:cs="黑体"/>
                <w:b/>
                <w:bCs/>
                <w:sz w:val="28"/>
                <w:szCs w:val="28"/>
                <w:lang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Merge w:val="continue"/>
            <w:vAlign w:val="center"/>
          </w:tcPr>
          <w:p>
            <w:pPr>
              <w:jc w:val="center"/>
              <w:rPr>
                <w:rFonts w:ascii="黑体" w:hAnsi="黑体" w:eastAsia="黑体" w:cs="黑体"/>
                <w:b/>
                <w:bCs/>
                <w:sz w:val="28"/>
                <w:szCs w:val="28"/>
                <w:lang w:bidi="ar"/>
              </w:rPr>
            </w:pPr>
          </w:p>
        </w:tc>
        <w:tc>
          <w:tcPr>
            <w:tcW w:w="3082" w:type="pct"/>
            <w:vAlign w:val="center"/>
          </w:tcPr>
          <w:p>
            <w:pPr>
              <w:jc w:val="center"/>
              <w:rPr>
                <w:rFonts w:ascii="黑体" w:hAnsi="黑体" w:eastAsia="黑体" w:cs="黑体"/>
                <w:b/>
                <w:bCs/>
                <w:sz w:val="28"/>
                <w:szCs w:val="28"/>
                <w:lang w:bidi="ar"/>
              </w:rPr>
            </w:pPr>
            <w:r>
              <w:rPr>
                <w:rFonts w:hint="eastAsia" w:ascii="黑体" w:hAnsi="黑体" w:eastAsia="黑体" w:cs="黑体"/>
                <w:b/>
                <w:bCs/>
                <w:sz w:val="28"/>
                <w:szCs w:val="28"/>
                <w:lang w:bidi="ar"/>
              </w:rPr>
              <w:t>硕士</w:t>
            </w:r>
          </w:p>
        </w:tc>
        <w:tc>
          <w:tcPr>
            <w:tcW w:w="982" w:type="pct"/>
            <w:vMerge w:val="continue"/>
            <w:vAlign w:val="center"/>
          </w:tcPr>
          <w:p>
            <w:pPr>
              <w:jc w:val="center"/>
              <w:rPr>
                <w:rFonts w:ascii="黑体" w:hAnsi="黑体" w:eastAsia="黑体" w:cs="黑体"/>
                <w:b/>
                <w:bCs/>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一</w:t>
            </w:r>
          </w:p>
        </w:tc>
        <w:tc>
          <w:tcPr>
            <w:tcW w:w="3082"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实践训练（专业实践）</w:t>
            </w:r>
          </w:p>
        </w:tc>
        <w:tc>
          <w:tcPr>
            <w:tcW w:w="982" w:type="pct"/>
            <w:vAlign w:val="center"/>
          </w:tcPr>
          <w:p>
            <w:pPr>
              <w:jc w:val="center"/>
              <w:rPr>
                <w:sz w:val="28"/>
                <w:szCs w:val="28"/>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二</w:t>
            </w:r>
          </w:p>
        </w:tc>
        <w:tc>
          <w:tcPr>
            <w:tcW w:w="3082" w:type="pct"/>
            <w:vAlign w:val="center"/>
          </w:tcPr>
          <w:p>
            <w:pPr>
              <w:widowControl/>
              <w:spacing w:line="320" w:lineRule="exact"/>
              <w:jc w:val="center"/>
              <w:rPr>
                <w:rFonts w:ascii="Calibri" w:hAnsi="Calibri" w:eastAsia="宋体" w:cs="Times New Roman"/>
                <w:sz w:val="28"/>
                <w:szCs w:val="28"/>
                <w:lang w:bidi="ar"/>
              </w:rPr>
            </w:pPr>
            <w:r>
              <w:rPr>
                <w:rFonts w:hint="eastAsia" w:ascii="Calibri" w:hAnsi="Calibri" w:eastAsia="宋体" w:cs="Times New Roman"/>
                <w:sz w:val="28"/>
                <w:szCs w:val="28"/>
                <w:lang w:bidi="ar"/>
              </w:rPr>
              <w:t>开题审核</w:t>
            </w:r>
          </w:p>
        </w:tc>
        <w:tc>
          <w:tcPr>
            <w:tcW w:w="982" w:type="pct"/>
            <w:vAlign w:val="center"/>
          </w:tcPr>
          <w:p>
            <w:pPr>
              <w:jc w:val="center"/>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三</w:t>
            </w:r>
          </w:p>
        </w:tc>
        <w:tc>
          <w:tcPr>
            <w:tcW w:w="3082"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学位论文答辩</w:t>
            </w:r>
          </w:p>
        </w:tc>
        <w:tc>
          <w:tcPr>
            <w:tcW w:w="982" w:type="pct"/>
            <w:vAlign w:val="center"/>
          </w:tcPr>
          <w:p>
            <w:pPr>
              <w:jc w:val="center"/>
              <w:rPr>
                <w:sz w:val="28"/>
                <w:szCs w:val="28"/>
              </w:rPr>
            </w:pPr>
            <w:r>
              <w:rPr>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附件1-</w:t>
            </w:r>
            <w:r>
              <w:rPr>
                <w:rFonts w:ascii="Calibri" w:hAnsi="Calibri" w:eastAsia="宋体" w:cs="Times New Roman"/>
                <w:sz w:val="28"/>
                <w:szCs w:val="28"/>
                <w:lang w:bidi="ar"/>
              </w:rPr>
              <w:t>6</w:t>
            </w:r>
          </w:p>
        </w:tc>
        <w:tc>
          <w:tcPr>
            <w:tcW w:w="3082" w:type="pct"/>
            <w:vAlign w:val="center"/>
          </w:tcPr>
          <w:p>
            <w:pPr>
              <w:jc w:val="center"/>
              <w:rPr>
                <w:rFonts w:ascii="Calibri" w:hAnsi="Calibri" w:eastAsia="宋体" w:cs="Times New Roman"/>
                <w:sz w:val="28"/>
                <w:szCs w:val="28"/>
                <w:lang w:bidi="ar"/>
              </w:rPr>
            </w:pPr>
            <w:r>
              <w:rPr>
                <w:rFonts w:hint="eastAsia" w:ascii="Calibri" w:hAnsi="Calibri" w:eastAsia="宋体" w:cs="Times New Roman"/>
                <w:sz w:val="28"/>
                <w:szCs w:val="28"/>
                <w:lang w:bidi="ar"/>
              </w:rPr>
              <w:t>实践模块和培养</w:t>
            </w:r>
            <w:r>
              <w:rPr>
                <w:rFonts w:ascii="Calibri" w:hAnsi="Calibri" w:eastAsia="宋体" w:cs="Times New Roman"/>
                <w:sz w:val="28"/>
                <w:szCs w:val="28"/>
                <w:lang w:bidi="ar"/>
              </w:rPr>
              <w:t>环节表格</w:t>
            </w:r>
          </w:p>
        </w:tc>
        <w:tc>
          <w:tcPr>
            <w:tcW w:w="982" w:type="pct"/>
            <w:vAlign w:val="center"/>
          </w:tcPr>
          <w:p>
            <w:pPr>
              <w:jc w:val="center"/>
              <w:rPr>
                <w:sz w:val="28"/>
                <w:szCs w:val="28"/>
              </w:rPr>
            </w:pPr>
            <w:r>
              <w:rPr>
                <w:rFonts w:hint="eastAsia"/>
                <w:sz w:val="28"/>
                <w:szCs w:val="28"/>
              </w:rPr>
              <w:t>7</w:t>
            </w:r>
          </w:p>
        </w:tc>
      </w:tr>
    </w:tbl>
    <w:p>
      <w:pPr>
        <w:ind w:firstLine="1400" w:firstLineChars="500"/>
        <w:rPr>
          <w:sz w:val="28"/>
          <w:szCs w:val="28"/>
        </w:rPr>
      </w:pPr>
    </w:p>
    <w:p>
      <w:pPr>
        <w:ind w:firstLine="560" w:firstLineChars="200"/>
        <w:rPr>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560" w:firstLineChars="200"/>
        <w:rPr>
          <w:sz w:val="28"/>
          <w:szCs w:val="28"/>
        </w:rPr>
      </w:pPr>
      <w:r>
        <w:rPr>
          <w:rFonts w:hint="eastAsia"/>
          <w:sz w:val="28"/>
          <w:szCs w:val="28"/>
        </w:rPr>
        <w:t>新闻与</w:t>
      </w:r>
      <w:r>
        <w:rPr>
          <w:sz w:val="28"/>
          <w:szCs w:val="28"/>
        </w:rPr>
        <w:t>传播（</w:t>
      </w:r>
      <w:r>
        <w:rPr>
          <w:rFonts w:hint="eastAsia"/>
          <w:sz w:val="28"/>
          <w:szCs w:val="28"/>
        </w:rPr>
        <w:t>MJC</w:t>
      </w:r>
      <w:r>
        <w:rPr>
          <w:sz w:val="28"/>
          <w:szCs w:val="28"/>
        </w:rPr>
        <w:t>）</w:t>
      </w:r>
      <w:r>
        <w:rPr>
          <w:rFonts w:hint="eastAsia"/>
          <w:sz w:val="28"/>
          <w:szCs w:val="28"/>
        </w:rPr>
        <w:t>按照学校要求，结合本专业学位类别（领域）实际，制定本实施细则，现将具体事项规定如下：</w:t>
      </w:r>
    </w:p>
    <w:p>
      <w:pPr>
        <w:jc w:val="left"/>
        <w:rPr>
          <w:b/>
          <w:bCs/>
          <w:sz w:val="28"/>
          <w:szCs w:val="28"/>
        </w:rPr>
      </w:pPr>
    </w:p>
    <w:p>
      <w:pPr>
        <w:jc w:val="left"/>
        <w:rPr>
          <w:b/>
          <w:sz w:val="28"/>
          <w:szCs w:val="28"/>
        </w:rPr>
      </w:pPr>
      <w:r>
        <w:rPr>
          <w:rFonts w:hint="eastAsia"/>
          <w:b/>
          <w:sz w:val="28"/>
          <w:szCs w:val="28"/>
        </w:rPr>
        <w:t>一、实践训练（</w:t>
      </w:r>
      <w:r>
        <w:rPr>
          <w:rFonts w:hint="eastAsia" w:ascii="Calibri" w:hAnsi="Calibri" w:eastAsia="宋体" w:cs="Times New Roman"/>
          <w:sz w:val="28"/>
          <w:szCs w:val="28"/>
          <w:lang w:bidi="ar"/>
        </w:rPr>
        <w:t>专业实践</w:t>
      </w:r>
      <w:r>
        <w:rPr>
          <w:rFonts w:hint="eastAsia"/>
          <w:b/>
          <w:sz w:val="28"/>
          <w:szCs w:val="28"/>
        </w:rPr>
        <w:t>）</w:t>
      </w:r>
    </w:p>
    <w:p>
      <w:pPr>
        <w:jc w:val="left"/>
        <w:rPr>
          <w:sz w:val="28"/>
          <w:szCs w:val="28"/>
        </w:rPr>
      </w:pPr>
      <w:r>
        <w:rPr>
          <w:rFonts w:hint="eastAsia"/>
          <w:sz w:val="28"/>
          <w:szCs w:val="28"/>
        </w:rPr>
        <w:t>（一）考核内容</w:t>
      </w:r>
    </w:p>
    <w:p>
      <w:pPr>
        <w:ind w:firstLine="560" w:firstLineChars="200"/>
        <w:jc w:val="left"/>
        <w:rPr>
          <w:sz w:val="28"/>
          <w:szCs w:val="28"/>
        </w:rPr>
      </w:pPr>
      <w:r>
        <w:rPr>
          <w:rFonts w:hint="eastAsia"/>
          <w:sz w:val="28"/>
          <w:szCs w:val="28"/>
        </w:rPr>
        <w:t>根据全</w:t>
      </w:r>
      <w:r>
        <w:rPr>
          <w:sz w:val="28"/>
          <w:szCs w:val="28"/>
        </w:rPr>
        <w:t>国新闻与传播</w:t>
      </w:r>
      <w:r>
        <w:rPr>
          <w:rFonts w:hint="eastAsia"/>
          <w:sz w:val="28"/>
          <w:szCs w:val="28"/>
        </w:rPr>
        <w:t>专业</w:t>
      </w:r>
      <w:r>
        <w:rPr>
          <w:sz w:val="28"/>
          <w:szCs w:val="28"/>
        </w:rPr>
        <w:t>学位研究生</w:t>
      </w:r>
      <w:r>
        <w:rPr>
          <w:rFonts w:hint="eastAsia"/>
          <w:sz w:val="28"/>
          <w:szCs w:val="28"/>
        </w:rPr>
        <w:t>教育</w:t>
      </w:r>
      <w:r>
        <w:rPr>
          <w:sz w:val="28"/>
          <w:szCs w:val="28"/>
        </w:rPr>
        <w:t>指导委员会</w:t>
      </w:r>
      <w:r>
        <w:rPr>
          <w:rFonts w:hint="eastAsia"/>
          <w:sz w:val="28"/>
          <w:szCs w:val="28"/>
        </w:rPr>
        <w:t>关</w:t>
      </w:r>
      <w:r>
        <w:rPr>
          <w:sz w:val="28"/>
          <w:szCs w:val="28"/>
        </w:rPr>
        <w:t>于新闻与传播硕士</w:t>
      </w:r>
      <w:r>
        <w:rPr>
          <w:rFonts w:hint="eastAsia"/>
          <w:sz w:val="28"/>
          <w:szCs w:val="28"/>
        </w:rPr>
        <w:t>设置</w:t>
      </w:r>
      <w:r>
        <w:rPr>
          <w:sz w:val="28"/>
          <w:szCs w:val="28"/>
        </w:rPr>
        <w:t>方案相关要求，</w:t>
      </w:r>
      <w:r>
        <w:rPr>
          <w:rFonts w:hint="eastAsia"/>
          <w:sz w:val="28"/>
          <w:szCs w:val="28"/>
        </w:rPr>
        <w:t>本</w:t>
      </w:r>
      <w:r>
        <w:rPr>
          <w:sz w:val="28"/>
          <w:szCs w:val="28"/>
        </w:rPr>
        <w:t>专业实践训练主要内容为</w:t>
      </w:r>
      <w:r>
        <w:rPr>
          <w:rFonts w:hint="eastAsia"/>
          <w:sz w:val="28"/>
          <w:szCs w:val="28"/>
        </w:rPr>
        <w:t>新闻</w:t>
      </w:r>
      <w:r>
        <w:rPr>
          <w:sz w:val="28"/>
          <w:szCs w:val="28"/>
        </w:rPr>
        <w:t>与传播相关专业</w:t>
      </w:r>
      <w:r>
        <w:rPr>
          <w:rFonts w:hint="eastAsia"/>
          <w:sz w:val="28"/>
          <w:szCs w:val="28"/>
        </w:rPr>
        <w:t>能力的</w:t>
      </w:r>
      <w:r>
        <w:rPr>
          <w:sz w:val="28"/>
          <w:szCs w:val="28"/>
        </w:rPr>
        <w:t>训练。</w:t>
      </w:r>
      <w:r>
        <w:rPr>
          <w:rFonts w:hint="eastAsia"/>
          <w:sz w:val="28"/>
          <w:szCs w:val="28"/>
        </w:rPr>
        <w:t>秉承</w:t>
      </w:r>
      <w:r>
        <w:rPr>
          <w:sz w:val="28"/>
          <w:szCs w:val="28"/>
        </w:rPr>
        <w:t>“</w:t>
      </w:r>
      <w:r>
        <w:rPr>
          <w:rFonts w:hint="eastAsia"/>
          <w:sz w:val="28"/>
          <w:szCs w:val="28"/>
        </w:rPr>
        <w:t>以专业实践为导向，重视职业实践和应用</w:t>
      </w:r>
      <w:r>
        <w:rPr>
          <w:sz w:val="28"/>
          <w:szCs w:val="28"/>
        </w:rPr>
        <w:t>”</w:t>
      </w:r>
      <w:r>
        <w:rPr>
          <w:rFonts w:hint="eastAsia"/>
          <w:sz w:val="28"/>
          <w:szCs w:val="28"/>
        </w:rPr>
        <w:t>的</w:t>
      </w:r>
      <w:r>
        <w:rPr>
          <w:sz w:val="28"/>
          <w:szCs w:val="28"/>
        </w:rPr>
        <w:t>培养理念，</w:t>
      </w:r>
      <w:r>
        <w:rPr>
          <w:b/>
          <w:sz w:val="28"/>
          <w:szCs w:val="28"/>
        </w:rPr>
        <w:t>要求</w:t>
      </w:r>
      <w:r>
        <w:rPr>
          <w:rFonts w:hint="eastAsia"/>
          <w:b/>
          <w:sz w:val="28"/>
          <w:szCs w:val="28"/>
        </w:rPr>
        <w:t>本</w:t>
      </w:r>
      <w:r>
        <w:rPr>
          <w:b/>
          <w:sz w:val="28"/>
          <w:szCs w:val="28"/>
        </w:rPr>
        <w:t>专业学生入后之后实践训练三年不断线，</w:t>
      </w:r>
      <w:r>
        <w:rPr>
          <w:rFonts w:hint="eastAsia"/>
          <w:sz w:val="28"/>
          <w:szCs w:val="28"/>
        </w:rPr>
        <w:t>具体</w:t>
      </w:r>
      <w:r>
        <w:rPr>
          <w:sz w:val="28"/>
          <w:szCs w:val="28"/>
        </w:rPr>
        <w:t>要求</w:t>
      </w:r>
      <w:r>
        <w:rPr>
          <w:rFonts w:hint="eastAsia"/>
          <w:sz w:val="28"/>
          <w:szCs w:val="28"/>
        </w:rPr>
        <w:t>如</w:t>
      </w:r>
      <w:r>
        <w:rPr>
          <w:sz w:val="28"/>
          <w:szCs w:val="28"/>
        </w:rPr>
        <w:t>下：</w:t>
      </w:r>
    </w:p>
    <w:p>
      <w:pPr>
        <w:ind w:firstLine="562" w:firstLineChars="200"/>
        <w:jc w:val="left"/>
        <w:rPr>
          <w:b/>
          <w:sz w:val="28"/>
          <w:szCs w:val="28"/>
        </w:rPr>
      </w:pPr>
      <w:r>
        <w:rPr>
          <w:rFonts w:hint="eastAsia"/>
          <w:b/>
          <w:sz w:val="28"/>
          <w:szCs w:val="28"/>
        </w:rPr>
        <w:t>1.专业</w:t>
      </w:r>
      <w:r>
        <w:rPr>
          <w:b/>
          <w:sz w:val="28"/>
          <w:szCs w:val="28"/>
        </w:rPr>
        <w:t>实习</w:t>
      </w:r>
      <w:r>
        <w:rPr>
          <w:sz w:val="28"/>
          <w:szCs w:val="28"/>
        </w:rPr>
        <w:t>：要求</w:t>
      </w:r>
      <w:r>
        <w:rPr>
          <w:rFonts w:hint="eastAsia"/>
          <w:sz w:val="28"/>
          <w:szCs w:val="28"/>
        </w:rPr>
        <w:t>学</w:t>
      </w:r>
      <w:r>
        <w:rPr>
          <w:sz w:val="28"/>
          <w:szCs w:val="28"/>
        </w:rPr>
        <w:t>生</w:t>
      </w:r>
      <w:r>
        <w:rPr>
          <w:rFonts w:hint="eastAsia"/>
          <w:sz w:val="28"/>
          <w:szCs w:val="28"/>
        </w:rPr>
        <w:t>入</w:t>
      </w:r>
      <w:r>
        <w:rPr>
          <w:sz w:val="28"/>
          <w:szCs w:val="28"/>
        </w:rPr>
        <w:t>学后</w:t>
      </w:r>
      <w:r>
        <w:rPr>
          <w:rFonts w:hint="eastAsia"/>
          <w:sz w:val="28"/>
          <w:szCs w:val="28"/>
        </w:rPr>
        <w:t>利用</w:t>
      </w:r>
      <w:r>
        <w:rPr>
          <w:sz w:val="28"/>
          <w:szCs w:val="28"/>
        </w:rPr>
        <w:t>各种机会，</w:t>
      </w:r>
      <w:r>
        <w:rPr>
          <w:rFonts w:hint="eastAsia"/>
          <w:sz w:val="28"/>
          <w:szCs w:val="28"/>
        </w:rPr>
        <w:t>积极深入</w:t>
      </w:r>
      <w:r>
        <w:rPr>
          <w:sz w:val="28"/>
          <w:szCs w:val="28"/>
        </w:rPr>
        <w:t>新闻机构、</w:t>
      </w:r>
      <w:r>
        <w:rPr>
          <w:rFonts w:hint="eastAsia"/>
          <w:sz w:val="28"/>
          <w:szCs w:val="28"/>
        </w:rPr>
        <w:t>互</w:t>
      </w:r>
      <w:r>
        <w:rPr>
          <w:sz w:val="28"/>
          <w:szCs w:val="28"/>
        </w:rPr>
        <w:t>联网</w:t>
      </w:r>
      <w:r>
        <w:rPr>
          <w:rFonts w:hint="eastAsia"/>
          <w:sz w:val="28"/>
          <w:szCs w:val="28"/>
        </w:rPr>
        <w:t>公</w:t>
      </w:r>
      <w:r>
        <w:rPr>
          <w:sz w:val="28"/>
          <w:szCs w:val="28"/>
        </w:rPr>
        <w:t>司、广告公司、政府及企</w:t>
      </w:r>
      <w:r>
        <w:rPr>
          <w:rFonts w:hint="eastAsia"/>
          <w:sz w:val="28"/>
          <w:szCs w:val="28"/>
        </w:rPr>
        <w:t>事</w:t>
      </w:r>
      <w:r>
        <w:rPr>
          <w:sz w:val="28"/>
          <w:szCs w:val="28"/>
        </w:rPr>
        <w:t>业单位传播岗位</w:t>
      </w:r>
      <w:r>
        <w:rPr>
          <w:rFonts w:hint="eastAsia"/>
          <w:sz w:val="28"/>
          <w:szCs w:val="28"/>
        </w:rPr>
        <w:t>参加</w:t>
      </w:r>
      <w:r>
        <w:rPr>
          <w:sz w:val="28"/>
          <w:szCs w:val="28"/>
        </w:rPr>
        <w:t>专业实践</w:t>
      </w:r>
      <w:r>
        <w:rPr>
          <w:rFonts w:hint="eastAsia"/>
          <w:sz w:val="28"/>
          <w:szCs w:val="28"/>
        </w:rPr>
        <w:t>，根据</w:t>
      </w:r>
      <w:r>
        <w:rPr>
          <w:sz w:val="28"/>
          <w:szCs w:val="28"/>
        </w:rPr>
        <w:t>教</w:t>
      </w:r>
      <w:r>
        <w:rPr>
          <w:rFonts w:hint="eastAsia"/>
          <w:sz w:val="28"/>
          <w:szCs w:val="28"/>
        </w:rPr>
        <w:t>指</w:t>
      </w:r>
      <w:r>
        <w:rPr>
          <w:sz w:val="28"/>
          <w:szCs w:val="28"/>
        </w:rPr>
        <w:t>委相关文件精神，专业实习时间不得少于</w:t>
      </w:r>
      <w:r>
        <w:rPr>
          <w:rFonts w:hint="eastAsia"/>
          <w:sz w:val="28"/>
          <w:szCs w:val="28"/>
        </w:rPr>
        <w:t>一年，</w:t>
      </w:r>
      <w:r>
        <w:rPr>
          <w:rFonts w:hint="eastAsia"/>
          <w:b/>
          <w:sz w:val="28"/>
          <w:szCs w:val="28"/>
        </w:rPr>
        <w:t>为</w:t>
      </w:r>
      <w:r>
        <w:rPr>
          <w:b/>
          <w:sz w:val="28"/>
          <w:szCs w:val="28"/>
        </w:rPr>
        <w:t>鼓励学生</w:t>
      </w:r>
      <w:r>
        <w:rPr>
          <w:rFonts w:hint="eastAsia"/>
          <w:b/>
          <w:sz w:val="28"/>
          <w:szCs w:val="28"/>
        </w:rPr>
        <w:t>三</w:t>
      </w:r>
      <w:r>
        <w:rPr>
          <w:b/>
          <w:sz w:val="28"/>
          <w:szCs w:val="28"/>
        </w:rPr>
        <w:t>年在校期间不</w:t>
      </w:r>
      <w:r>
        <w:rPr>
          <w:rFonts w:hint="eastAsia"/>
          <w:b/>
          <w:sz w:val="28"/>
          <w:szCs w:val="28"/>
        </w:rPr>
        <w:t>间断</w:t>
      </w:r>
      <w:r>
        <w:rPr>
          <w:b/>
          <w:sz w:val="28"/>
          <w:szCs w:val="28"/>
        </w:rPr>
        <w:t>进行</w:t>
      </w:r>
      <w:r>
        <w:rPr>
          <w:rFonts w:hint="eastAsia"/>
          <w:b/>
          <w:sz w:val="28"/>
          <w:szCs w:val="28"/>
        </w:rPr>
        <w:t>专业</w:t>
      </w:r>
      <w:r>
        <w:rPr>
          <w:b/>
          <w:sz w:val="28"/>
          <w:szCs w:val="28"/>
        </w:rPr>
        <w:t>实习，专业实习时间</w:t>
      </w:r>
      <w:r>
        <w:rPr>
          <w:rFonts w:hint="eastAsia"/>
          <w:b/>
          <w:sz w:val="28"/>
          <w:szCs w:val="28"/>
        </w:rPr>
        <w:t>可</w:t>
      </w:r>
      <w:r>
        <w:rPr>
          <w:b/>
          <w:sz w:val="28"/>
          <w:szCs w:val="28"/>
        </w:rPr>
        <w:t>以累加计算。</w:t>
      </w:r>
    </w:p>
    <w:p>
      <w:pPr>
        <w:ind w:firstLine="562" w:firstLineChars="200"/>
        <w:jc w:val="left"/>
        <w:rPr>
          <w:sz w:val="28"/>
          <w:szCs w:val="28"/>
        </w:rPr>
      </w:pPr>
      <w:r>
        <w:rPr>
          <w:rFonts w:hint="eastAsia"/>
          <w:b/>
          <w:sz w:val="28"/>
          <w:szCs w:val="28"/>
        </w:rPr>
        <w:t>2</w:t>
      </w:r>
      <w:r>
        <w:rPr>
          <w:b/>
          <w:sz w:val="28"/>
          <w:szCs w:val="28"/>
        </w:rPr>
        <w:t>.自媒体</w:t>
      </w:r>
      <w:r>
        <w:rPr>
          <w:rFonts w:hint="eastAsia"/>
          <w:b/>
          <w:sz w:val="28"/>
          <w:szCs w:val="28"/>
        </w:rPr>
        <w:t>实践</w:t>
      </w:r>
      <w:r>
        <w:rPr>
          <w:sz w:val="28"/>
          <w:szCs w:val="28"/>
        </w:rPr>
        <w:t>：</w:t>
      </w:r>
      <w:r>
        <w:rPr>
          <w:rFonts w:hint="eastAsia"/>
          <w:sz w:val="28"/>
          <w:szCs w:val="28"/>
        </w:rPr>
        <w:t>学</w:t>
      </w:r>
      <w:r>
        <w:rPr>
          <w:sz w:val="28"/>
          <w:szCs w:val="28"/>
        </w:rPr>
        <w:t>生</w:t>
      </w:r>
      <w:r>
        <w:rPr>
          <w:rFonts w:hint="eastAsia"/>
          <w:sz w:val="28"/>
          <w:szCs w:val="28"/>
        </w:rPr>
        <w:t>入</w:t>
      </w:r>
      <w:r>
        <w:rPr>
          <w:sz w:val="28"/>
          <w:szCs w:val="28"/>
        </w:rPr>
        <w:t>学后积极开展自媒体实践（</w:t>
      </w:r>
      <w:r>
        <w:rPr>
          <w:rFonts w:hint="eastAsia"/>
          <w:sz w:val="28"/>
          <w:szCs w:val="28"/>
        </w:rPr>
        <w:t>此</w:t>
      </w:r>
      <w:r>
        <w:rPr>
          <w:sz w:val="28"/>
          <w:szCs w:val="28"/>
        </w:rPr>
        <w:t>处自媒体实践特</w:t>
      </w:r>
      <w:r>
        <w:rPr>
          <w:rFonts w:hint="eastAsia"/>
          <w:sz w:val="28"/>
          <w:szCs w:val="28"/>
        </w:rPr>
        <w:t>指</w:t>
      </w:r>
      <w:r>
        <w:rPr>
          <w:sz w:val="28"/>
          <w:szCs w:val="28"/>
        </w:rPr>
        <w:t>以个人或小组为单位</w:t>
      </w:r>
      <w:r>
        <w:rPr>
          <w:rFonts w:hint="eastAsia"/>
          <w:sz w:val="28"/>
          <w:szCs w:val="28"/>
        </w:rPr>
        <w:t>自</w:t>
      </w:r>
      <w:r>
        <w:rPr>
          <w:sz w:val="28"/>
          <w:szCs w:val="28"/>
        </w:rPr>
        <w:t>主运</w:t>
      </w:r>
      <w:r>
        <w:rPr>
          <w:rFonts w:hint="eastAsia"/>
          <w:sz w:val="28"/>
          <w:szCs w:val="28"/>
        </w:rPr>
        <w:t>作</w:t>
      </w:r>
      <w:r>
        <w:rPr>
          <w:sz w:val="28"/>
          <w:szCs w:val="28"/>
        </w:rPr>
        <w:t>自媒体，</w:t>
      </w:r>
      <w:r>
        <w:rPr>
          <w:rFonts w:hint="eastAsia"/>
          <w:sz w:val="28"/>
          <w:szCs w:val="28"/>
        </w:rPr>
        <w:t>学习</w:t>
      </w:r>
      <w:r>
        <w:rPr>
          <w:sz w:val="28"/>
          <w:szCs w:val="28"/>
        </w:rPr>
        <w:t>体会内容生产与产品推广的全过程，</w:t>
      </w:r>
      <w:r>
        <w:rPr>
          <w:rFonts w:hint="eastAsia"/>
          <w:sz w:val="28"/>
          <w:szCs w:val="28"/>
        </w:rPr>
        <w:t>不</w:t>
      </w:r>
      <w:r>
        <w:rPr>
          <w:sz w:val="28"/>
          <w:szCs w:val="28"/>
        </w:rPr>
        <w:t>含参与</w:t>
      </w:r>
      <w:r>
        <w:rPr>
          <w:rFonts w:hint="eastAsia"/>
          <w:sz w:val="28"/>
          <w:szCs w:val="28"/>
        </w:rPr>
        <w:t>有</w:t>
      </w:r>
      <w:r>
        <w:rPr>
          <w:sz w:val="28"/>
          <w:szCs w:val="28"/>
        </w:rPr>
        <w:t>关机构或他人</w:t>
      </w:r>
      <w:r>
        <w:rPr>
          <w:rFonts w:hint="eastAsia"/>
          <w:sz w:val="28"/>
          <w:szCs w:val="28"/>
        </w:rPr>
        <w:t>运</w:t>
      </w:r>
      <w:r>
        <w:rPr>
          <w:sz w:val="28"/>
          <w:szCs w:val="28"/>
        </w:rPr>
        <w:t>营的自</w:t>
      </w:r>
      <w:r>
        <w:rPr>
          <w:rFonts w:hint="eastAsia"/>
          <w:sz w:val="28"/>
          <w:szCs w:val="28"/>
        </w:rPr>
        <w:t>媒</w:t>
      </w:r>
      <w:r>
        <w:rPr>
          <w:sz w:val="28"/>
          <w:szCs w:val="28"/>
        </w:rPr>
        <w:t>体</w:t>
      </w:r>
      <w:r>
        <w:rPr>
          <w:rFonts w:hint="eastAsia"/>
          <w:sz w:val="28"/>
          <w:szCs w:val="28"/>
        </w:rPr>
        <w:t>的</w:t>
      </w:r>
      <w:r>
        <w:rPr>
          <w:sz w:val="28"/>
          <w:szCs w:val="28"/>
        </w:rPr>
        <w:t>实践活动）</w:t>
      </w:r>
      <w:r>
        <w:rPr>
          <w:rFonts w:hint="eastAsia"/>
          <w:sz w:val="28"/>
          <w:szCs w:val="28"/>
        </w:rPr>
        <w:t>，</w:t>
      </w:r>
      <w:r>
        <w:rPr>
          <w:sz w:val="28"/>
          <w:szCs w:val="28"/>
        </w:rPr>
        <w:t>自</w:t>
      </w:r>
      <w:r>
        <w:rPr>
          <w:rFonts w:hint="eastAsia"/>
          <w:sz w:val="28"/>
          <w:szCs w:val="28"/>
        </w:rPr>
        <w:t>媒</w:t>
      </w:r>
      <w:r>
        <w:rPr>
          <w:sz w:val="28"/>
          <w:szCs w:val="28"/>
        </w:rPr>
        <w:t>体运</w:t>
      </w:r>
      <w:r>
        <w:rPr>
          <w:rFonts w:hint="eastAsia"/>
          <w:sz w:val="28"/>
          <w:szCs w:val="28"/>
        </w:rPr>
        <w:t>营</w:t>
      </w:r>
      <w:r>
        <w:rPr>
          <w:sz w:val="28"/>
          <w:szCs w:val="28"/>
        </w:rPr>
        <w:t>时间</w:t>
      </w:r>
      <w:r>
        <w:rPr>
          <w:rFonts w:hint="eastAsia"/>
          <w:sz w:val="28"/>
          <w:szCs w:val="28"/>
        </w:rPr>
        <w:t>不得</w:t>
      </w:r>
      <w:r>
        <w:rPr>
          <w:sz w:val="28"/>
          <w:szCs w:val="28"/>
        </w:rPr>
        <w:t>少于</w:t>
      </w:r>
      <w:r>
        <w:rPr>
          <w:rFonts w:hint="eastAsia"/>
          <w:sz w:val="28"/>
          <w:szCs w:val="28"/>
        </w:rPr>
        <w:t>一年</w:t>
      </w:r>
      <w:r>
        <w:rPr>
          <w:sz w:val="28"/>
          <w:szCs w:val="28"/>
        </w:rPr>
        <w:t>，</w:t>
      </w:r>
      <w:r>
        <w:rPr>
          <w:rFonts w:hint="eastAsia"/>
          <w:sz w:val="28"/>
          <w:szCs w:val="28"/>
        </w:rPr>
        <w:t>必须</w:t>
      </w:r>
      <w:r>
        <w:rPr>
          <w:sz w:val="28"/>
          <w:szCs w:val="28"/>
        </w:rPr>
        <w:t>保持</w:t>
      </w:r>
      <w:r>
        <w:rPr>
          <w:rFonts w:hint="eastAsia"/>
          <w:sz w:val="28"/>
          <w:szCs w:val="28"/>
        </w:rPr>
        <w:t>内容</w:t>
      </w:r>
      <w:r>
        <w:rPr>
          <w:sz w:val="28"/>
          <w:szCs w:val="28"/>
        </w:rPr>
        <w:t>持续更新</w:t>
      </w:r>
      <w:r>
        <w:rPr>
          <w:rFonts w:hint="eastAsia"/>
          <w:sz w:val="28"/>
          <w:szCs w:val="28"/>
        </w:rPr>
        <w:t>。</w:t>
      </w:r>
    </w:p>
    <w:p>
      <w:pPr>
        <w:ind w:firstLine="562" w:firstLineChars="200"/>
        <w:jc w:val="left"/>
        <w:rPr>
          <w:sz w:val="28"/>
          <w:szCs w:val="28"/>
        </w:rPr>
      </w:pPr>
      <w:r>
        <w:rPr>
          <w:rFonts w:hint="eastAsia"/>
          <w:b/>
          <w:sz w:val="28"/>
          <w:szCs w:val="28"/>
        </w:rPr>
        <w:t>3</w:t>
      </w:r>
      <w:r>
        <w:rPr>
          <w:b/>
          <w:sz w:val="28"/>
          <w:szCs w:val="28"/>
        </w:rPr>
        <w:t>.为</w:t>
      </w:r>
      <w:r>
        <w:rPr>
          <w:rFonts w:hint="eastAsia"/>
          <w:b/>
          <w:sz w:val="28"/>
          <w:szCs w:val="28"/>
        </w:rPr>
        <w:t>完</w:t>
      </w:r>
      <w:r>
        <w:rPr>
          <w:b/>
          <w:sz w:val="28"/>
          <w:szCs w:val="28"/>
        </w:rPr>
        <w:t>成毕业论文或毕业</w:t>
      </w:r>
      <w:r>
        <w:rPr>
          <w:rFonts w:hint="eastAsia"/>
          <w:b/>
          <w:sz w:val="28"/>
          <w:szCs w:val="28"/>
        </w:rPr>
        <w:t>作品</w:t>
      </w:r>
      <w:r>
        <w:rPr>
          <w:b/>
          <w:sz w:val="28"/>
          <w:szCs w:val="28"/>
        </w:rPr>
        <w:t>进行的田野调查及其他</w:t>
      </w:r>
      <w:r>
        <w:rPr>
          <w:rFonts w:hint="eastAsia"/>
          <w:b/>
          <w:sz w:val="28"/>
          <w:szCs w:val="28"/>
        </w:rPr>
        <w:t>社会调</w:t>
      </w:r>
      <w:r>
        <w:rPr>
          <w:b/>
          <w:sz w:val="28"/>
          <w:szCs w:val="28"/>
        </w:rPr>
        <w:t>研活动。</w:t>
      </w:r>
      <w:r>
        <w:rPr>
          <w:rFonts w:hint="eastAsia"/>
          <w:sz w:val="28"/>
          <w:szCs w:val="28"/>
        </w:rPr>
        <w:t>鼓励</w:t>
      </w:r>
      <w:r>
        <w:rPr>
          <w:sz w:val="28"/>
          <w:szCs w:val="28"/>
        </w:rPr>
        <w:t>学生从</w:t>
      </w:r>
      <w:r>
        <w:rPr>
          <w:rFonts w:hint="eastAsia"/>
          <w:sz w:val="28"/>
          <w:szCs w:val="28"/>
        </w:rPr>
        <w:t>研</w:t>
      </w:r>
      <w:r>
        <w:rPr>
          <w:sz w:val="28"/>
          <w:szCs w:val="28"/>
        </w:rPr>
        <w:t>一</w:t>
      </w:r>
      <w:r>
        <w:rPr>
          <w:rFonts w:hint="eastAsia"/>
          <w:sz w:val="28"/>
          <w:szCs w:val="28"/>
        </w:rPr>
        <w:t>入学</w:t>
      </w:r>
      <w:r>
        <w:rPr>
          <w:sz w:val="28"/>
          <w:szCs w:val="28"/>
        </w:rPr>
        <w:t>后尽早</w:t>
      </w:r>
      <w:r>
        <w:rPr>
          <w:rFonts w:hint="eastAsia"/>
          <w:sz w:val="28"/>
          <w:szCs w:val="28"/>
        </w:rPr>
        <w:t>与</w:t>
      </w:r>
      <w:r>
        <w:rPr>
          <w:sz w:val="28"/>
          <w:szCs w:val="28"/>
        </w:rPr>
        <w:t>导</w:t>
      </w:r>
      <w:r>
        <w:rPr>
          <w:rFonts w:hint="eastAsia"/>
          <w:sz w:val="28"/>
          <w:szCs w:val="28"/>
        </w:rPr>
        <w:t>师</w:t>
      </w:r>
      <w:r>
        <w:rPr>
          <w:sz w:val="28"/>
          <w:szCs w:val="28"/>
        </w:rPr>
        <w:t>商</w:t>
      </w:r>
      <w:r>
        <w:rPr>
          <w:rFonts w:hint="eastAsia"/>
          <w:sz w:val="28"/>
          <w:szCs w:val="28"/>
        </w:rPr>
        <w:t>讨</w:t>
      </w:r>
      <w:r>
        <w:rPr>
          <w:sz w:val="28"/>
          <w:szCs w:val="28"/>
        </w:rPr>
        <w:t>毕业</w:t>
      </w:r>
      <w:r>
        <w:rPr>
          <w:rFonts w:hint="eastAsia"/>
          <w:sz w:val="28"/>
          <w:szCs w:val="28"/>
        </w:rPr>
        <w:t>论</w:t>
      </w:r>
      <w:r>
        <w:rPr>
          <w:sz w:val="28"/>
          <w:szCs w:val="28"/>
        </w:rPr>
        <w:t>文或</w:t>
      </w:r>
      <w:r>
        <w:rPr>
          <w:rFonts w:hint="eastAsia"/>
          <w:sz w:val="28"/>
          <w:szCs w:val="28"/>
        </w:rPr>
        <w:t>新闻</w:t>
      </w:r>
      <w:r>
        <w:rPr>
          <w:sz w:val="28"/>
          <w:szCs w:val="28"/>
        </w:rPr>
        <w:t>作品选题</w:t>
      </w:r>
      <w:r>
        <w:rPr>
          <w:rFonts w:hint="eastAsia"/>
          <w:sz w:val="28"/>
          <w:szCs w:val="28"/>
        </w:rPr>
        <w:t>，并有</w:t>
      </w:r>
      <w:r>
        <w:rPr>
          <w:sz w:val="28"/>
          <w:szCs w:val="28"/>
        </w:rPr>
        <w:t>针对性开展田野调查</w:t>
      </w:r>
      <w:r>
        <w:rPr>
          <w:rFonts w:hint="eastAsia"/>
          <w:sz w:val="28"/>
          <w:szCs w:val="28"/>
        </w:rPr>
        <w:t>及</w:t>
      </w:r>
      <w:r>
        <w:rPr>
          <w:sz w:val="28"/>
          <w:szCs w:val="28"/>
        </w:rPr>
        <w:t>其他调研</w:t>
      </w:r>
      <w:r>
        <w:rPr>
          <w:rFonts w:hint="eastAsia"/>
          <w:sz w:val="28"/>
          <w:szCs w:val="28"/>
        </w:rPr>
        <w:t>采访</w:t>
      </w:r>
      <w:r>
        <w:rPr>
          <w:sz w:val="28"/>
          <w:szCs w:val="28"/>
        </w:rPr>
        <w:t>活动</w:t>
      </w:r>
      <w:r>
        <w:rPr>
          <w:rFonts w:hint="eastAsia"/>
          <w:sz w:val="28"/>
          <w:szCs w:val="28"/>
        </w:rPr>
        <w:t>。学生</w:t>
      </w:r>
      <w:r>
        <w:rPr>
          <w:sz w:val="28"/>
          <w:szCs w:val="28"/>
        </w:rPr>
        <w:t>在田野调查或其他调研活动中，要</w:t>
      </w:r>
      <w:r>
        <w:rPr>
          <w:rFonts w:hint="eastAsia"/>
          <w:sz w:val="28"/>
          <w:szCs w:val="28"/>
        </w:rPr>
        <w:t>求每天</w:t>
      </w:r>
      <w:r>
        <w:rPr>
          <w:sz w:val="28"/>
          <w:szCs w:val="28"/>
        </w:rPr>
        <w:t>写出深入细致的</w:t>
      </w:r>
      <w:r>
        <w:rPr>
          <w:rFonts w:hint="eastAsia"/>
          <w:sz w:val="28"/>
          <w:szCs w:val="28"/>
        </w:rPr>
        <w:t>调研纪录（文</w:t>
      </w:r>
      <w:r>
        <w:rPr>
          <w:sz w:val="28"/>
          <w:szCs w:val="28"/>
        </w:rPr>
        <w:t>字或</w:t>
      </w:r>
      <w:r>
        <w:rPr>
          <w:rFonts w:hint="eastAsia"/>
          <w:sz w:val="28"/>
          <w:szCs w:val="28"/>
        </w:rPr>
        <w:t>影像</w:t>
      </w:r>
      <w:r>
        <w:rPr>
          <w:sz w:val="28"/>
          <w:szCs w:val="28"/>
        </w:rPr>
        <w:t>）</w:t>
      </w:r>
      <w:r>
        <w:rPr>
          <w:rFonts w:hint="eastAsia"/>
          <w:sz w:val="28"/>
          <w:szCs w:val="28"/>
        </w:rPr>
        <w:t>。</w:t>
      </w:r>
    </w:p>
    <w:p>
      <w:pPr>
        <w:jc w:val="left"/>
        <w:rPr>
          <w:sz w:val="28"/>
          <w:szCs w:val="28"/>
        </w:rPr>
      </w:pPr>
      <w:r>
        <w:rPr>
          <w:rFonts w:hint="eastAsia"/>
          <w:sz w:val="28"/>
          <w:szCs w:val="28"/>
        </w:rPr>
        <w:t>（二）考核时间、方式</w:t>
      </w:r>
    </w:p>
    <w:p>
      <w:pPr>
        <w:ind w:firstLine="560" w:firstLineChars="200"/>
        <w:jc w:val="left"/>
        <w:rPr>
          <w:sz w:val="28"/>
          <w:szCs w:val="28"/>
        </w:rPr>
      </w:pPr>
      <w:r>
        <w:rPr>
          <w:rFonts w:hint="eastAsia"/>
          <w:sz w:val="28"/>
          <w:szCs w:val="28"/>
        </w:rPr>
        <w:t>实践环节</w:t>
      </w:r>
      <w:r>
        <w:rPr>
          <w:sz w:val="28"/>
          <w:szCs w:val="28"/>
        </w:rPr>
        <w:t>具体考核方式参见</w:t>
      </w:r>
      <w:r>
        <w:rPr>
          <w:rFonts w:hint="eastAsia"/>
          <w:sz w:val="28"/>
          <w:szCs w:val="28"/>
        </w:rPr>
        <w:t>《新闻与传播专业硕士专业实习实施方案</w:t>
      </w:r>
      <w:r>
        <w:rPr>
          <w:sz w:val="28"/>
          <w:szCs w:val="28"/>
        </w:rPr>
        <w:t>》</w:t>
      </w:r>
      <w:r>
        <w:rPr>
          <w:rFonts w:hint="eastAsia"/>
          <w:sz w:val="28"/>
          <w:szCs w:val="28"/>
        </w:rPr>
        <w:t>、</w:t>
      </w:r>
      <w:r>
        <w:rPr>
          <w:sz w:val="28"/>
          <w:szCs w:val="28"/>
        </w:rPr>
        <w:t>《</w:t>
      </w:r>
      <w:r>
        <w:rPr>
          <w:rFonts w:hint="eastAsia"/>
          <w:sz w:val="28"/>
          <w:szCs w:val="28"/>
        </w:rPr>
        <w:t>新闻</w:t>
      </w:r>
      <w:r>
        <w:rPr>
          <w:sz w:val="28"/>
          <w:szCs w:val="28"/>
        </w:rPr>
        <w:t>与传播专业硕士</w:t>
      </w:r>
      <w:r>
        <w:rPr>
          <w:rFonts w:hint="eastAsia"/>
          <w:sz w:val="28"/>
          <w:szCs w:val="28"/>
        </w:rPr>
        <w:t>自</w:t>
      </w:r>
      <w:r>
        <w:rPr>
          <w:sz w:val="28"/>
          <w:szCs w:val="28"/>
        </w:rPr>
        <w:t>媒体实践管理办法》</w:t>
      </w:r>
      <w:r>
        <w:rPr>
          <w:rFonts w:hint="eastAsia"/>
          <w:sz w:val="28"/>
          <w:szCs w:val="28"/>
        </w:rPr>
        <w:t>。</w:t>
      </w:r>
    </w:p>
    <w:p>
      <w:pPr>
        <w:ind w:firstLine="560" w:firstLineChars="200"/>
        <w:jc w:val="left"/>
        <w:rPr>
          <w:sz w:val="28"/>
          <w:szCs w:val="28"/>
        </w:rPr>
      </w:pPr>
      <w:r>
        <w:rPr>
          <w:rFonts w:hint="eastAsia"/>
          <w:sz w:val="28"/>
          <w:szCs w:val="28"/>
        </w:rPr>
        <w:t>为完</w:t>
      </w:r>
      <w:r>
        <w:rPr>
          <w:sz w:val="28"/>
          <w:szCs w:val="28"/>
        </w:rPr>
        <w:t>成毕业论</w:t>
      </w:r>
      <w:r>
        <w:rPr>
          <w:rFonts w:hint="eastAsia"/>
          <w:sz w:val="28"/>
          <w:szCs w:val="28"/>
        </w:rPr>
        <w:t>文</w:t>
      </w:r>
      <w:r>
        <w:rPr>
          <w:sz w:val="28"/>
          <w:szCs w:val="28"/>
        </w:rPr>
        <w:t>或作品进行的田野调查及其他调研活动</w:t>
      </w:r>
      <w:r>
        <w:rPr>
          <w:rFonts w:hint="eastAsia"/>
          <w:sz w:val="28"/>
          <w:szCs w:val="28"/>
        </w:rPr>
        <w:t>如果</w:t>
      </w:r>
      <w:r>
        <w:rPr>
          <w:sz w:val="28"/>
          <w:szCs w:val="28"/>
        </w:rPr>
        <w:t>确</w:t>
      </w:r>
      <w:r>
        <w:rPr>
          <w:rFonts w:hint="eastAsia"/>
          <w:sz w:val="28"/>
          <w:szCs w:val="28"/>
        </w:rPr>
        <w:t>有</w:t>
      </w:r>
      <w:r>
        <w:rPr>
          <w:sz w:val="28"/>
          <w:szCs w:val="28"/>
        </w:rPr>
        <w:t>详实的</w:t>
      </w:r>
      <w:r>
        <w:rPr>
          <w:rFonts w:hint="eastAsia"/>
          <w:sz w:val="28"/>
          <w:szCs w:val="28"/>
        </w:rPr>
        <w:t>调</w:t>
      </w:r>
      <w:r>
        <w:rPr>
          <w:sz w:val="28"/>
          <w:szCs w:val="28"/>
        </w:rPr>
        <w:t>研纪录并有一定有价值的发现，可</w:t>
      </w:r>
      <w:r>
        <w:rPr>
          <w:rFonts w:hint="eastAsia"/>
          <w:sz w:val="28"/>
          <w:szCs w:val="28"/>
        </w:rPr>
        <w:t>在考核</w:t>
      </w:r>
      <w:r>
        <w:rPr>
          <w:sz w:val="28"/>
          <w:szCs w:val="28"/>
        </w:rPr>
        <w:t>中</w:t>
      </w:r>
      <w:r>
        <w:rPr>
          <w:rFonts w:hint="eastAsia"/>
          <w:sz w:val="28"/>
          <w:szCs w:val="28"/>
        </w:rPr>
        <w:t>酌情考虑</w:t>
      </w:r>
      <w:r>
        <w:rPr>
          <w:sz w:val="28"/>
          <w:szCs w:val="28"/>
        </w:rPr>
        <w:t>计入专业实习时间。</w:t>
      </w:r>
    </w:p>
    <w:p>
      <w:pPr>
        <w:ind w:firstLine="562" w:firstLineChars="200"/>
        <w:jc w:val="left"/>
        <w:rPr>
          <w:rFonts w:ascii="Calibri" w:hAnsi="Calibri" w:eastAsia="宋体" w:cs="Times New Roman"/>
          <w:sz w:val="28"/>
          <w:szCs w:val="28"/>
          <w:lang w:bidi="ar"/>
        </w:rPr>
      </w:pPr>
      <w:r>
        <w:rPr>
          <w:rFonts w:hint="eastAsia" w:ascii="Calibri" w:hAnsi="Calibri" w:eastAsia="宋体" w:cs="Times New Roman"/>
          <w:b/>
          <w:sz w:val="28"/>
          <w:szCs w:val="28"/>
          <w:lang w:bidi="ar"/>
        </w:rPr>
        <w:t>考核</w:t>
      </w:r>
      <w:r>
        <w:rPr>
          <w:rFonts w:ascii="Calibri" w:hAnsi="Calibri" w:eastAsia="宋体" w:cs="Times New Roman"/>
          <w:b/>
          <w:sz w:val="28"/>
          <w:szCs w:val="28"/>
          <w:lang w:bidi="ar"/>
        </w:rPr>
        <w:t>时间</w:t>
      </w:r>
      <w:r>
        <w:rPr>
          <w:rFonts w:hint="eastAsia" w:ascii="Calibri" w:hAnsi="Calibri" w:eastAsia="宋体" w:cs="Times New Roman"/>
          <w:sz w:val="28"/>
          <w:szCs w:val="28"/>
          <w:lang w:bidi="ar"/>
        </w:rPr>
        <w:t>为第</w:t>
      </w:r>
      <w:r>
        <w:rPr>
          <w:rFonts w:ascii="Calibri" w:hAnsi="Calibri" w:eastAsia="宋体" w:cs="Times New Roman"/>
          <w:sz w:val="28"/>
          <w:szCs w:val="28"/>
          <w:lang w:bidi="ar"/>
        </w:rPr>
        <w:t>五学期初</w:t>
      </w:r>
      <w:r>
        <w:rPr>
          <w:rFonts w:hint="eastAsia" w:ascii="Calibri" w:hAnsi="Calibri" w:eastAsia="宋体" w:cs="Times New Roman"/>
          <w:sz w:val="28"/>
          <w:szCs w:val="28"/>
          <w:lang w:bidi="ar"/>
        </w:rPr>
        <w:t>。</w:t>
      </w:r>
    </w:p>
    <w:p>
      <w:pPr>
        <w:jc w:val="left"/>
        <w:rPr>
          <w:rFonts w:eastAsia="宋体"/>
          <w:b/>
          <w:bCs/>
          <w:sz w:val="28"/>
          <w:szCs w:val="28"/>
        </w:rPr>
      </w:pPr>
      <w:r>
        <w:rPr>
          <w:rFonts w:hint="eastAsia" w:ascii="Calibri" w:hAnsi="Calibri" w:eastAsia="宋体" w:cs="Times New Roman"/>
          <w:b/>
          <w:bCs/>
          <w:sz w:val="28"/>
          <w:szCs w:val="28"/>
          <w:lang w:bidi="ar"/>
        </w:rPr>
        <w:t>二、开题审核</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（一）考核内容</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导师组审核毕业论文或者毕业设计的开题（选题）报告、思路以及材料准备等情况。</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（二）考核标准</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硕士生的开题报告规范，论文选题具有学术性、前沿性，研究方案具有可行性。课程学分基本修完。思想政治等综合表现良好。毕业设计的考核参见《中国海洋大学新闻与传播专业硕士毕业作品（设计）实施选题、开题与答辩方案》</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 xml:space="preserve">（三）考核时间 </w:t>
      </w:r>
    </w:p>
    <w:p>
      <w:pPr>
        <w:ind w:firstLine="700" w:firstLineChars="250"/>
        <w:jc w:val="left"/>
        <w:rPr>
          <w:rFonts w:ascii="Calibri" w:hAnsi="Calibri" w:eastAsia="宋体" w:cs="Times New Roman"/>
          <w:sz w:val="28"/>
          <w:szCs w:val="28"/>
          <w:lang w:bidi="ar"/>
        </w:rPr>
      </w:pPr>
      <w:r>
        <w:rPr>
          <w:rFonts w:hint="eastAsia" w:ascii="Calibri" w:hAnsi="Calibri" w:eastAsia="宋体" w:cs="Times New Roman"/>
          <w:sz w:val="28"/>
          <w:szCs w:val="28"/>
          <w:lang w:bidi="ar"/>
        </w:rPr>
        <w:t>第四学期初。开题审核和论文答辩时间间隔不少于1年。</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（四）考核方式</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公开答辩。</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（五）考核程序</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采取公开答辩方式对毕业论文与毕业设计开题报告进行评议，评议结果分为通过、暂缓通过或不通过，无法参加开题的硕士生作不通过处理。第一次开题审核评议暂缓通过者或初次答辩审核通过后拟对形式或选题进行较大调整者，可在三个月后重新申请开题审核或者参加下一年级开题审核。硕士生两次开题仍未通过者，予以退学。毕业设计考核相关问题请参见《中国海洋大学新闻与传播专业硕士毕业作品（设计）实施选题、课开题与答辩方案》。</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（六）考核人员组成</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由导师组成考核小组，毕业设计考核人员组成请参见《中国海洋大学新闻与传播专业硕士毕业作品（设计）实施选题、开题与答辩方案》。</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（七）学生申诉处理委员会组成及申诉、议事规则</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按照学校与学院规定执行。</w:t>
      </w:r>
    </w:p>
    <w:p>
      <w:pPr>
        <w:rPr>
          <w:sz w:val="28"/>
          <w:szCs w:val="28"/>
        </w:rPr>
      </w:pPr>
    </w:p>
    <w:p>
      <w:pPr>
        <w:jc w:val="left"/>
        <w:rPr>
          <w:b/>
          <w:bCs/>
          <w:sz w:val="28"/>
          <w:szCs w:val="28"/>
        </w:rPr>
      </w:pPr>
      <w:r>
        <w:rPr>
          <w:rFonts w:hint="eastAsia" w:ascii="Calibri" w:hAnsi="Calibri" w:eastAsia="宋体" w:cs="Times New Roman"/>
          <w:b/>
          <w:bCs/>
          <w:sz w:val="28"/>
          <w:szCs w:val="28"/>
          <w:lang w:bidi="ar"/>
        </w:rPr>
        <w:t>三、学位论文（含</w:t>
      </w:r>
      <w:r>
        <w:rPr>
          <w:rFonts w:ascii="Calibri" w:hAnsi="Calibri" w:eastAsia="宋体" w:cs="Times New Roman"/>
          <w:b/>
          <w:bCs/>
          <w:sz w:val="28"/>
          <w:szCs w:val="28"/>
          <w:lang w:bidi="ar"/>
        </w:rPr>
        <w:t>毕业论文与</w:t>
      </w:r>
      <w:r>
        <w:rPr>
          <w:rFonts w:hint="eastAsia" w:ascii="Calibri" w:hAnsi="Calibri" w:eastAsia="宋体" w:cs="Times New Roman"/>
          <w:b/>
          <w:bCs/>
          <w:sz w:val="28"/>
          <w:szCs w:val="28"/>
          <w:lang w:bidi="ar"/>
        </w:rPr>
        <w:t>毕业设计</w:t>
      </w:r>
      <w:r>
        <w:rPr>
          <w:rFonts w:ascii="Calibri" w:hAnsi="Calibri" w:eastAsia="宋体" w:cs="Times New Roman"/>
          <w:b/>
          <w:bCs/>
          <w:sz w:val="28"/>
          <w:szCs w:val="28"/>
          <w:lang w:bidi="ar"/>
        </w:rPr>
        <w:t>）</w:t>
      </w:r>
      <w:r>
        <w:rPr>
          <w:rFonts w:hint="eastAsia" w:ascii="Calibri" w:hAnsi="Calibri" w:eastAsia="宋体" w:cs="Times New Roman"/>
          <w:b/>
          <w:bCs/>
          <w:sz w:val="28"/>
          <w:szCs w:val="28"/>
          <w:lang w:bidi="ar"/>
        </w:rPr>
        <w:t>答辩</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（一）考核内容</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对研究生理论基础、知识结构、研究能力和成果水平进行综合考察。要求</w:t>
      </w:r>
      <w:r>
        <w:rPr>
          <w:rFonts w:ascii="Calibri" w:hAnsi="Calibri" w:eastAsia="宋体" w:cs="Times New Roman"/>
          <w:sz w:val="28"/>
          <w:szCs w:val="28"/>
          <w:lang w:bidi="ar"/>
        </w:rPr>
        <w:t>学生按照学校</w:t>
      </w:r>
      <w:r>
        <w:rPr>
          <w:rFonts w:hint="eastAsia" w:ascii="Calibri" w:hAnsi="Calibri" w:eastAsia="宋体" w:cs="Times New Roman"/>
          <w:sz w:val="28"/>
          <w:szCs w:val="28"/>
          <w:lang w:bidi="ar"/>
        </w:rPr>
        <w:t>要求</w:t>
      </w:r>
      <w:r>
        <w:rPr>
          <w:rFonts w:ascii="Calibri" w:hAnsi="Calibri" w:eastAsia="宋体" w:cs="Times New Roman"/>
          <w:sz w:val="28"/>
          <w:szCs w:val="28"/>
          <w:lang w:bidi="ar"/>
        </w:rPr>
        <w:t>，</w:t>
      </w:r>
      <w:r>
        <w:rPr>
          <w:rFonts w:hint="eastAsia" w:ascii="Calibri" w:hAnsi="Calibri" w:eastAsia="宋体" w:cs="Times New Roman"/>
          <w:sz w:val="28"/>
          <w:szCs w:val="28"/>
          <w:lang w:bidi="ar"/>
        </w:rPr>
        <w:t>在</w:t>
      </w:r>
      <w:r>
        <w:rPr>
          <w:rFonts w:ascii="Calibri" w:hAnsi="Calibri" w:eastAsia="宋体" w:cs="Times New Roman"/>
          <w:sz w:val="28"/>
          <w:szCs w:val="28"/>
          <w:lang w:bidi="ar"/>
        </w:rPr>
        <w:t>导师指导下</w:t>
      </w:r>
      <w:r>
        <w:rPr>
          <w:rFonts w:hint="eastAsia" w:ascii="Calibri" w:hAnsi="Calibri" w:eastAsia="宋体" w:cs="Times New Roman"/>
          <w:sz w:val="28"/>
          <w:szCs w:val="28"/>
          <w:lang w:bidi="ar"/>
        </w:rPr>
        <w:t>按时</w:t>
      </w:r>
      <w:r>
        <w:rPr>
          <w:rFonts w:ascii="Calibri" w:hAnsi="Calibri" w:eastAsia="宋体" w:cs="Times New Roman"/>
          <w:sz w:val="28"/>
          <w:szCs w:val="28"/>
          <w:lang w:bidi="ar"/>
        </w:rPr>
        <w:t>完成并提交</w:t>
      </w:r>
      <w:r>
        <w:rPr>
          <w:rFonts w:hint="eastAsia" w:ascii="Calibri" w:hAnsi="Calibri" w:eastAsia="宋体" w:cs="Times New Roman"/>
          <w:sz w:val="28"/>
          <w:szCs w:val="28"/>
          <w:lang w:bidi="ar"/>
        </w:rPr>
        <w:t>。</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（二）考核标准</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1</w:t>
      </w:r>
      <w:r>
        <w:rPr>
          <w:rFonts w:ascii="Calibri" w:hAnsi="Calibri" w:eastAsia="宋体" w:cs="Times New Roman"/>
          <w:sz w:val="28"/>
          <w:szCs w:val="28"/>
          <w:lang w:bidi="ar"/>
        </w:rPr>
        <w:t>.</w:t>
      </w:r>
      <w:r>
        <w:rPr>
          <w:rFonts w:hint="eastAsia" w:ascii="Calibri" w:hAnsi="Calibri" w:eastAsia="宋体" w:cs="Times New Roman"/>
          <w:sz w:val="28"/>
          <w:szCs w:val="28"/>
          <w:lang w:bidi="ar"/>
        </w:rPr>
        <w:t>毕业</w:t>
      </w:r>
      <w:r>
        <w:rPr>
          <w:rFonts w:ascii="Calibri" w:hAnsi="Calibri" w:eastAsia="宋体" w:cs="Times New Roman"/>
          <w:sz w:val="28"/>
          <w:szCs w:val="28"/>
          <w:lang w:bidi="ar"/>
        </w:rPr>
        <w:t>论文</w:t>
      </w:r>
    </w:p>
    <w:p>
      <w:pPr>
        <w:ind w:firstLine="560" w:firstLineChars="200"/>
        <w:jc w:val="left"/>
        <w:rPr>
          <w:rFonts w:ascii="Calibri" w:hAnsi="Calibri" w:eastAsia="宋体" w:cs="Times New Roman"/>
          <w:sz w:val="28"/>
          <w:szCs w:val="28"/>
          <w:lang w:bidi="ar"/>
        </w:rPr>
      </w:pPr>
      <w:r>
        <w:rPr>
          <w:rFonts w:ascii="Calibri" w:hAnsi="Calibri" w:eastAsia="宋体" w:cs="Times New Roman"/>
          <w:sz w:val="28"/>
          <w:szCs w:val="28"/>
          <w:lang w:bidi="ar"/>
        </w:rPr>
        <w:t>学位论文须与新闻与传播实践紧密结合，体现学生运用新闻与传播及相关学科理论、知识和方法分析、解决新闻与传播领域实际问题的能力。</w:t>
      </w:r>
      <w:r>
        <w:rPr>
          <w:rFonts w:hint="eastAsia" w:ascii="Calibri" w:hAnsi="Calibri" w:eastAsia="宋体" w:cs="Times New Roman"/>
          <w:sz w:val="28"/>
          <w:szCs w:val="28"/>
          <w:lang w:bidi="ar"/>
        </w:rPr>
        <w:t>论文应满足规范性要求和质量要求。在规范性方面，要求学位论文是新闻与传播领域具有一定创新意义的研究成果，应当具有一定前沿性和前瞻性。研究综述全面，论证逻辑严密，在研究结论上应该能够提出新的见解。同时，论文在理论、方法和视角上应力求有所创新，提倡运用多学科理论与方法。论文字数原则上在3万-5万。论文写作规范，论文章节划分、注释、参考书目格式应符合各学校学位管理部门的要求。</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2</w:t>
      </w:r>
      <w:r>
        <w:rPr>
          <w:rFonts w:ascii="Calibri" w:hAnsi="Calibri" w:eastAsia="宋体" w:cs="Times New Roman"/>
          <w:sz w:val="28"/>
          <w:szCs w:val="28"/>
          <w:lang w:bidi="ar"/>
        </w:rPr>
        <w:t>.毕业</w:t>
      </w:r>
      <w:r>
        <w:rPr>
          <w:rFonts w:hint="eastAsia" w:ascii="Calibri" w:hAnsi="Calibri" w:eastAsia="宋体" w:cs="Times New Roman"/>
          <w:sz w:val="28"/>
          <w:szCs w:val="28"/>
          <w:lang w:bidi="ar"/>
        </w:rPr>
        <w:t>设计</w:t>
      </w:r>
    </w:p>
    <w:p>
      <w:pPr>
        <w:ind w:firstLine="560" w:firstLineChars="200"/>
        <w:jc w:val="left"/>
        <w:rPr>
          <w:rFonts w:ascii="Calibri" w:hAnsi="Calibri" w:eastAsia="宋体" w:cs="Times New Roman"/>
          <w:color w:val="C00000"/>
          <w:sz w:val="28"/>
          <w:szCs w:val="28"/>
          <w:lang w:bidi="ar"/>
        </w:rPr>
      </w:pPr>
      <w:r>
        <w:rPr>
          <w:rFonts w:hint="eastAsia" w:ascii="Calibri" w:hAnsi="Calibri" w:eastAsia="宋体" w:cs="Times New Roman"/>
          <w:sz w:val="28"/>
          <w:szCs w:val="28"/>
          <w:lang w:bidi="ar"/>
        </w:rPr>
        <w:t>毕业设计考核标准按照《中国海洋大学新闻与传播专业硕士毕业作品（设计）实施选题、开题与答辩方案》进行。</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（三）考核时间</w:t>
      </w:r>
    </w:p>
    <w:p>
      <w:pPr>
        <w:ind w:firstLine="560" w:firstLineChars="200"/>
        <w:jc w:val="left"/>
        <w:rPr>
          <w:rFonts w:ascii="Calibri" w:hAnsi="Calibri" w:eastAsia="宋体" w:cs="Times New Roman"/>
          <w:sz w:val="28"/>
          <w:szCs w:val="28"/>
          <w:lang w:bidi="ar"/>
        </w:rPr>
      </w:pPr>
      <w:r>
        <w:rPr>
          <w:rFonts w:ascii="宋体" w:hAnsi="宋体" w:eastAsia="宋体"/>
          <w:sz w:val="28"/>
        </w:rPr>
        <w:t>学位论文答辩</w:t>
      </w:r>
      <w:r>
        <w:rPr>
          <w:rFonts w:hint="eastAsia" w:ascii="宋体" w:hAnsi="宋体" w:eastAsia="宋体"/>
          <w:sz w:val="28"/>
        </w:rPr>
        <w:t>一般</w:t>
      </w:r>
      <w:r>
        <w:rPr>
          <w:rFonts w:ascii="宋体" w:hAnsi="宋体" w:eastAsia="宋体"/>
          <w:sz w:val="28"/>
        </w:rPr>
        <w:t>应在第一次开题审核通过1年后进行。</w:t>
      </w:r>
      <w:r>
        <w:rPr>
          <w:rFonts w:hint="eastAsia" w:ascii="宋体" w:hAnsi="宋体" w:eastAsia="宋体"/>
          <w:sz w:val="28"/>
        </w:rPr>
        <w:t>具体</w:t>
      </w:r>
      <w:r>
        <w:rPr>
          <w:rFonts w:ascii="宋体" w:hAnsi="宋体" w:eastAsia="宋体"/>
          <w:sz w:val="28"/>
        </w:rPr>
        <w:t>安排在</w:t>
      </w:r>
      <w:r>
        <w:rPr>
          <w:rFonts w:hint="eastAsia" w:ascii="MS Mincho" w:hAnsi="MS Mincho" w:eastAsia="宋体" w:cs="MS Mincho"/>
          <w:sz w:val="28"/>
          <w:szCs w:val="28"/>
        </w:rPr>
        <w:t>毕业前</w:t>
      </w:r>
      <w:r>
        <w:rPr>
          <w:rFonts w:ascii="MS Mincho" w:hAnsi="MS Mincho" w:eastAsia="宋体" w:cs="MS Mincho"/>
          <w:sz w:val="28"/>
          <w:szCs w:val="28"/>
        </w:rPr>
        <w:t>1-2</w:t>
      </w:r>
      <w:r>
        <w:rPr>
          <w:rFonts w:hint="eastAsia" w:ascii="MS Mincho" w:hAnsi="MS Mincho" w:eastAsia="宋体" w:cs="MS Mincho"/>
          <w:sz w:val="28"/>
          <w:szCs w:val="28"/>
        </w:rPr>
        <w:t>个月内举行。</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（四）考核方式</w:t>
      </w:r>
    </w:p>
    <w:p>
      <w:pPr>
        <w:ind w:firstLine="560" w:firstLineChars="200"/>
        <w:rPr>
          <w:rFonts w:ascii="Calibri" w:hAnsi="Calibri" w:eastAsia="宋体" w:cs="Times New Roman"/>
          <w:sz w:val="28"/>
          <w:szCs w:val="28"/>
          <w:lang w:bidi="ar"/>
        </w:rPr>
      </w:pPr>
      <w:r>
        <w:rPr>
          <w:rFonts w:hint="eastAsia" w:ascii="Calibri" w:hAnsi="Calibri" w:eastAsia="宋体" w:cs="Times New Roman"/>
          <w:sz w:val="28"/>
          <w:szCs w:val="28"/>
          <w:lang w:bidi="ar"/>
        </w:rPr>
        <w:t>学位论文答辩采用现场考核形式进行，研究生向答辩委员会专家汇报学位论文情况，答辩小组成员对学位论文进行质疑，对论文的创新性、</w:t>
      </w:r>
      <w:r>
        <w:rPr>
          <w:rFonts w:hint="eastAsia" w:ascii="Calibri" w:hAnsi="Calibri" w:eastAsia="宋体" w:cs="Times New Roman"/>
          <w:sz w:val="28"/>
          <w:szCs w:val="28"/>
          <w:lang w:val="en-US" w:eastAsia="zh-CN" w:bidi="ar"/>
        </w:rPr>
        <w:t>应用性、</w:t>
      </w:r>
      <w:r>
        <w:rPr>
          <w:rFonts w:hint="eastAsia" w:ascii="Calibri" w:hAnsi="Calibri" w:eastAsia="宋体" w:cs="Times New Roman"/>
          <w:sz w:val="28"/>
          <w:szCs w:val="28"/>
          <w:lang w:bidi="ar"/>
        </w:rPr>
        <w:t>学术水平、研究成果、写作规范性等进行评议。</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（五）考核程序</w:t>
      </w:r>
    </w:p>
    <w:p>
      <w:pPr>
        <w:ind w:firstLine="560" w:firstLineChars="200"/>
        <w:rPr>
          <w:rFonts w:ascii="宋体" w:hAnsi="宋体" w:eastAsia="宋体"/>
          <w:sz w:val="28"/>
        </w:rPr>
      </w:pPr>
      <w:r>
        <w:rPr>
          <w:rFonts w:ascii="宋体" w:hAnsi="宋体" w:eastAsia="宋体"/>
          <w:sz w:val="28"/>
        </w:rPr>
        <w:t>1、答辩委员会主席宣布开会，宣读答辩委员会成员名单、申请人姓名和论文题目等</w:t>
      </w:r>
      <w:r>
        <w:rPr>
          <w:rFonts w:hint="eastAsia" w:ascii="宋体" w:hAnsi="宋体" w:eastAsia="宋体"/>
          <w:sz w:val="28"/>
        </w:rPr>
        <w:t>。</w:t>
      </w:r>
    </w:p>
    <w:p>
      <w:pPr>
        <w:ind w:firstLine="560" w:firstLineChars="200"/>
        <w:rPr>
          <w:rFonts w:ascii="宋体" w:hAnsi="宋体" w:eastAsia="宋体"/>
          <w:sz w:val="28"/>
        </w:rPr>
      </w:pPr>
      <w:r>
        <w:rPr>
          <w:rFonts w:ascii="宋体" w:hAnsi="宋体" w:eastAsia="宋体"/>
          <w:sz w:val="28"/>
        </w:rPr>
        <w:t>2、导师简要介绍研究生的课程学习成绩、从事科研工作情况、论文外审结果和评审专家意见等，论文外审结果和评审专家意见也可提前发送至答辩委员会成员</w:t>
      </w:r>
      <w:r>
        <w:rPr>
          <w:rFonts w:hint="eastAsia" w:ascii="宋体" w:hAnsi="宋体" w:eastAsia="宋体"/>
          <w:sz w:val="28"/>
        </w:rPr>
        <w:t>。</w:t>
      </w:r>
    </w:p>
    <w:p>
      <w:pPr>
        <w:ind w:firstLine="560" w:firstLineChars="200"/>
        <w:rPr>
          <w:rFonts w:ascii="宋体" w:hAnsi="宋体" w:eastAsia="宋体"/>
          <w:sz w:val="28"/>
        </w:rPr>
      </w:pPr>
      <w:r>
        <w:rPr>
          <w:rFonts w:ascii="宋体" w:hAnsi="宋体" w:eastAsia="宋体"/>
          <w:sz w:val="28"/>
        </w:rPr>
        <w:t>3、研究生报告论文的主要内容(硕士论文半小时，博士论文不超过一小时)</w:t>
      </w:r>
      <w:r>
        <w:rPr>
          <w:rFonts w:hint="eastAsia" w:ascii="宋体" w:hAnsi="宋体" w:eastAsia="宋体"/>
          <w:sz w:val="28"/>
        </w:rPr>
        <w:t>。</w:t>
      </w:r>
    </w:p>
    <w:p>
      <w:pPr>
        <w:ind w:firstLine="560" w:firstLineChars="200"/>
        <w:rPr>
          <w:rFonts w:ascii="宋体" w:hAnsi="宋体" w:eastAsia="宋体"/>
          <w:sz w:val="28"/>
        </w:rPr>
      </w:pPr>
      <w:r>
        <w:rPr>
          <w:rFonts w:ascii="宋体" w:hAnsi="宋体" w:eastAsia="宋体"/>
          <w:sz w:val="28"/>
        </w:rPr>
        <w:t>4、与会者提问研究生答辩</w:t>
      </w:r>
      <w:r>
        <w:rPr>
          <w:rFonts w:hint="eastAsia" w:ascii="宋体" w:hAnsi="宋体" w:eastAsia="宋体"/>
          <w:sz w:val="28"/>
        </w:rPr>
        <w:t>。</w:t>
      </w:r>
    </w:p>
    <w:p>
      <w:pPr>
        <w:ind w:firstLine="560" w:firstLineChars="200"/>
        <w:rPr>
          <w:rFonts w:ascii="宋体" w:hAnsi="宋体" w:eastAsia="宋体"/>
          <w:sz w:val="28"/>
        </w:rPr>
      </w:pPr>
      <w:r>
        <w:rPr>
          <w:rFonts w:ascii="宋体" w:hAnsi="宋体" w:eastAsia="宋体"/>
          <w:sz w:val="28"/>
        </w:rPr>
        <w:t>5、休会：导师、研究生、列席旁听人员退场，答辩委员会举行会议，答辩秘书宣读论文评阅人的学术评语及《学位论文修改书》，委员就论文及答辩情况交换意见，以无记名投票方式就论文是否通过、是否同意授予学位进行表决，并做出书面决议</w:t>
      </w:r>
      <w:r>
        <w:rPr>
          <w:rFonts w:hint="eastAsia" w:ascii="宋体" w:hAnsi="宋体" w:eastAsia="宋体"/>
          <w:sz w:val="28"/>
        </w:rPr>
        <w:t>。</w:t>
      </w:r>
      <w:r>
        <w:rPr>
          <w:rFonts w:hint="eastAsia" w:ascii="MS Mincho" w:hAnsi="MS Mincho" w:eastAsia="宋体" w:cs="MS Mincho"/>
          <w:sz w:val="28"/>
          <w:szCs w:val="28"/>
        </w:rPr>
        <w:t>学位论文需要全体答辩委员的三分之二以上（含三分之二）同意方为通过。答辩委员会决议、会议记录需要经过主席审阅签字。</w:t>
      </w:r>
    </w:p>
    <w:p>
      <w:pPr>
        <w:ind w:firstLine="560" w:firstLineChars="200"/>
        <w:jc w:val="left"/>
        <w:rPr>
          <w:rFonts w:ascii="宋体" w:hAnsi="宋体" w:eastAsia="宋体"/>
          <w:sz w:val="28"/>
        </w:rPr>
      </w:pPr>
      <w:r>
        <w:rPr>
          <w:rFonts w:ascii="宋体" w:hAnsi="宋体" w:eastAsia="宋体"/>
          <w:sz w:val="28"/>
        </w:rPr>
        <w:t>6、复会：导师和研究生回到会场主席宣布论文是否通过和对论文的评语。</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毕业设计考核程序按照《中国海洋大学新闻与传播专业硕士毕业作品（设计）实施选题、开题与答辩方案》进行。</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（六）考核人员组成</w:t>
      </w:r>
    </w:p>
    <w:p>
      <w:pPr>
        <w:ind w:firstLine="560" w:firstLineChars="200"/>
        <w:jc w:val="left"/>
        <w:rPr>
          <w:rFonts w:ascii="Calibri" w:hAnsi="Calibri" w:eastAsia="宋体" w:cs="Times New Roman"/>
          <w:sz w:val="28"/>
          <w:szCs w:val="28"/>
          <w:lang w:bidi="ar"/>
        </w:rPr>
      </w:pPr>
      <w:r>
        <w:rPr>
          <w:rFonts w:hint="eastAsia" w:ascii="Calibri" w:hAnsi="Calibri" w:eastAsia="宋体" w:cs="Times New Roman"/>
          <w:sz w:val="28"/>
          <w:szCs w:val="28"/>
          <w:lang w:bidi="ar"/>
        </w:rPr>
        <w:t>硕士学位论文答辩委员会原则上由不少于5名副教授以上（包括副教授或相当职称）教师或研究生指导教师组成，其中校外专家不少于2人，</w:t>
      </w:r>
      <w:r>
        <w:rPr>
          <w:rFonts w:ascii="Calibri" w:hAnsi="Calibri" w:eastAsia="宋体" w:cs="Times New Roman"/>
          <w:sz w:val="28"/>
          <w:szCs w:val="28"/>
          <w:lang w:bidi="ar"/>
        </w:rPr>
        <w:t>答辩成员中须有新闻与传播实践领域具有专业技术职务的专家。</w:t>
      </w:r>
      <w:r>
        <w:rPr>
          <w:rFonts w:hint="eastAsia" w:ascii="Calibri" w:hAnsi="Calibri" w:eastAsia="宋体" w:cs="Times New Roman"/>
          <w:sz w:val="28"/>
          <w:szCs w:val="28"/>
          <w:lang w:bidi="ar"/>
        </w:rPr>
        <w:t>组成人员须经学院学位评定分委员会审核。未经审核，不得进行论文答辩。指导教师可列席答辩，但不作为答辩委员会成员，且在讨论表决、形成决议时应离席回避。</w:t>
      </w:r>
    </w:p>
    <w:p>
      <w:pPr>
        <w:ind w:firstLine="560" w:firstLineChars="200"/>
        <w:jc w:val="left"/>
        <w:rPr>
          <w:rFonts w:ascii="Calibri" w:hAnsi="Calibri" w:eastAsia="宋体" w:cs="Times New Roman"/>
          <w:color w:val="C00000"/>
          <w:sz w:val="28"/>
          <w:szCs w:val="28"/>
          <w:lang w:bidi="ar"/>
        </w:rPr>
      </w:pPr>
      <w:r>
        <w:rPr>
          <w:rFonts w:hint="eastAsia" w:ascii="Calibri" w:hAnsi="Calibri" w:eastAsia="宋体" w:cs="Times New Roman"/>
          <w:sz w:val="28"/>
          <w:szCs w:val="28"/>
          <w:lang w:bidi="ar"/>
        </w:rPr>
        <w:t>毕业设计考核人员组成按照《中国海洋大学新闻与传播专业硕士毕业作品（设计）实施选题、开题与答辩方案》进行。</w:t>
      </w:r>
    </w:p>
    <w:p>
      <w:pPr>
        <w:jc w:val="left"/>
        <w:rPr>
          <w:rFonts w:ascii="Calibri" w:hAnsi="Calibri" w:eastAsia="宋体" w:cs="Times New Roman"/>
          <w:sz w:val="28"/>
          <w:szCs w:val="28"/>
          <w:lang w:bidi="ar"/>
        </w:rPr>
      </w:pPr>
      <w:r>
        <w:rPr>
          <w:rFonts w:hint="eastAsia" w:ascii="Calibri" w:hAnsi="Calibri" w:eastAsia="宋体" w:cs="Times New Roman"/>
          <w:sz w:val="28"/>
          <w:szCs w:val="28"/>
          <w:lang w:bidi="ar"/>
        </w:rPr>
        <w:t>（七）学生申诉处理委员会组成及申诉、议事规则</w:t>
      </w:r>
    </w:p>
    <w:p>
      <w:pPr>
        <w:ind w:firstLine="560" w:firstLineChars="200"/>
        <w:rPr>
          <w:sz w:val="28"/>
          <w:szCs w:val="28"/>
        </w:rPr>
      </w:pPr>
      <w:r>
        <w:rPr>
          <w:rFonts w:hint="eastAsia"/>
          <w:sz w:val="28"/>
          <w:szCs w:val="28"/>
        </w:rPr>
        <w:t>学生申诉处理委员会由</w:t>
      </w:r>
      <w:r>
        <w:rPr>
          <w:rFonts w:hint="eastAsia"/>
          <w:sz w:val="28"/>
          <w:szCs w:val="28"/>
          <w:lang w:val="en-US" w:eastAsia="zh-CN"/>
        </w:rPr>
        <w:t>新闻与传播</w:t>
      </w:r>
      <w:r>
        <w:rPr>
          <w:rFonts w:hint="eastAsia"/>
          <w:sz w:val="28"/>
          <w:szCs w:val="28"/>
        </w:rPr>
        <w:t>专业导师组成，其中包括全体本专业的院学位评定分委员会成员。若学生不认同委员会结论，可向学院学位评定分委员会提出申诉。</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r>
        <w:rPr>
          <w:rFonts w:hint="eastAsia"/>
          <w:sz w:val="28"/>
          <w:szCs w:val="28"/>
        </w:rPr>
        <w:br w:type="page"/>
      </w:r>
    </w:p>
    <w:p>
      <w:pPr>
        <w:rPr>
          <w:sz w:val="28"/>
          <w:szCs w:val="28"/>
        </w:rPr>
      </w:pPr>
      <w:bookmarkStart w:id="0" w:name="_GoBack"/>
      <w:bookmarkEnd w:id="0"/>
      <w:r>
        <w:rPr>
          <w:rFonts w:hint="eastAsia"/>
          <w:sz w:val="28"/>
          <w:szCs w:val="28"/>
        </w:rPr>
        <w:t>附件</w:t>
      </w:r>
      <w:r>
        <w:rPr>
          <w:sz w:val="28"/>
          <w:szCs w:val="28"/>
        </w:rPr>
        <w:t>:</w:t>
      </w:r>
    </w:p>
    <w:p>
      <w:pPr>
        <w:rPr>
          <w:sz w:val="28"/>
          <w:szCs w:val="28"/>
        </w:rPr>
      </w:pPr>
      <w:r>
        <w:rPr>
          <w:rFonts w:hint="eastAsia"/>
          <w:sz w:val="28"/>
          <w:szCs w:val="28"/>
        </w:rPr>
        <w:t>1.</w:t>
      </w:r>
      <w:r>
        <w:rPr>
          <w:rFonts w:hint="eastAsia"/>
        </w:rPr>
        <w:t xml:space="preserve"> </w:t>
      </w:r>
      <w:r>
        <w:rPr>
          <w:rFonts w:hint="eastAsia"/>
          <w:sz w:val="28"/>
          <w:szCs w:val="28"/>
        </w:rPr>
        <w:t>中国海洋大学专业学位研究生实践训练总结报告</w:t>
      </w:r>
    </w:p>
    <w:p>
      <w:pPr>
        <w:rPr>
          <w:sz w:val="28"/>
          <w:szCs w:val="28"/>
        </w:rPr>
      </w:pPr>
      <w:r>
        <w:rPr>
          <w:rFonts w:hint="eastAsia"/>
          <w:sz w:val="28"/>
          <w:szCs w:val="28"/>
        </w:rPr>
        <w:t>2.</w:t>
      </w:r>
      <w:r>
        <w:rPr>
          <w:sz w:val="28"/>
          <w:szCs w:val="28"/>
        </w:rPr>
        <w:t xml:space="preserve"> </w:t>
      </w:r>
      <w:r>
        <w:rPr>
          <w:rFonts w:hint="eastAsia"/>
          <w:sz w:val="28"/>
          <w:szCs w:val="28"/>
        </w:rPr>
        <w:t>中国海洋大学硕士研究生开题审核表</w:t>
      </w:r>
    </w:p>
    <w:p>
      <w:pPr>
        <w:rPr>
          <w:rFonts w:ascii="Calibri" w:hAnsi="Calibri" w:eastAsia="宋体" w:cs="Times New Roman"/>
          <w:sz w:val="28"/>
          <w:szCs w:val="28"/>
          <w:lang w:bidi="ar"/>
        </w:rPr>
      </w:pPr>
      <w:r>
        <w:rPr>
          <w:rFonts w:hint="eastAsia"/>
          <w:sz w:val="28"/>
          <w:szCs w:val="28"/>
        </w:rPr>
        <w:t>3</w:t>
      </w:r>
      <w:r>
        <w:rPr>
          <w:sz w:val="28"/>
          <w:szCs w:val="28"/>
        </w:rPr>
        <w:t xml:space="preserve">. </w:t>
      </w:r>
      <w:r>
        <w:rPr>
          <w:rFonts w:hint="eastAsia" w:ascii="Calibri" w:hAnsi="Calibri" w:eastAsia="宋体" w:cs="Times New Roman"/>
          <w:sz w:val="28"/>
          <w:szCs w:val="28"/>
          <w:lang w:bidi="ar"/>
        </w:rPr>
        <w:t>中国海洋大学研究生学位论文答辩材料</w:t>
      </w:r>
    </w:p>
    <w:p>
      <w:pPr>
        <w:rPr>
          <w:sz w:val="28"/>
          <w:szCs w:val="28"/>
        </w:rPr>
      </w:pPr>
      <w:r>
        <w:rPr>
          <w:rFonts w:hint="eastAsia"/>
          <w:sz w:val="28"/>
          <w:szCs w:val="28"/>
        </w:rPr>
        <w:t>4</w:t>
      </w:r>
      <w:r>
        <w:rPr>
          <w:sz w:val="28"/>
          <w:szCs w:val="28"/>
        </w:rPr>
        <w:t>.</w:t>
      </w:r>
      <w:r>
        <w:rPr>
          <w:rFonts w:hint="eastAsia"/>
          <w:sz w:val="28"/>
          <w:szCs w:val="28"/>
        </w:rPr>
        <w:t>《新闻与传播专业硕士专业实习实施方案</w:t>
      </w:r>
      <w:r>
        <w:rPr>
          <w:sz w:val="28"/>
          <w:szCs w:val="28"/>
        </w:rPr>
        <w:t>》</w:t>
      </w:r>
    </w:p>
    <w:p>
      <w:pPr>
        <w:rPr>
          <w:rFonts w:ascii="Calibri" w:hAnsi="Calibri" w:eastAsia="宋体" w:cs="Times New Roman"/>
          <w:color w:val="C00000"/>
          <w:sz w:val="28"/>
          <w:szCs w:val="28"/>
          <w:lang w:bidi="ar"/>
        </w:rPr>
      </w:pPr>
      <w:r>
        <w:rPr>
          <w:sz w:val="28"/>
          <w:szCs w:val="28"/>
        </w:rPr>
        <w:t>5.《</w:t>
      </w:r>
      <w:r>
        <w:rPr>
          <w:rFonts w:hint="eastAsia"/>
          <w:sz w:val="28"/>
          <w:szCs w:val="28"/>
        </w:rPr>
        <w:t>新闻</w:t>
      </w:r>
      <w:r>
        <w:rPr>
          <w:sz w:val="28"/>
          <w:szCs w:val="28"/>
        </w:rPr>
        <w:t>与传播专业硕士</w:t>
      </w:r>
      <w:r>
        <w:rPr>
          <w:rFonts w:hint="eastAsia"/>
          <w:sz w:val="28"/>
          <w:szCs w:val="28"/>
        </w:rPr>
        <w:t>自</w:t>
      </w:r>
      <w:r>
        <w:rPr>
          <w:sz w:val="28"/>
          <w:szCs w:val="28"/>
        </w:rPr>
        <w:t>媒体实践管理办法》</w:t>
      </w:r>
    </w:p>
    <w:p>
      <w:pPr>
        <w:rPr>
          <w:sz w:val="28"/>
          <w:szCs w:val="28"/>
        </w:rPr>
      </w:pPr>
      <w:r>
        <w:rPr>
          <w:rFonts w:ascii="Calibri" w:hAnsi="Calibri" w:eastAsia="宋体" w:cs="Times New Roman"/>
          <w:sz w:val="28"/>
          <w:szCs w:val="28"/>
          <w:lang w:bidi="ar"/>
        </w:rPr>
        <w:t>6.</w:t>
      </w:r>
      <w:r>
        <w:rPr>
          <w:rFonts w:hint="eastAsia" w:ascii="Calibri" w:hAnsi="Calibri" w:eastAsia="宋体" w:cs="Times New Roman"/>
          <w:sz w:val="28"/>
          <w:szCs w:val="28"/>
          <w:lang w:bidi="ar"/>
        </w:rPr>
        <w:t>《新闻与传播专业硕士毕业作品（设计）实施选题、开题与答辩方案》</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59803"/>
    </w:sdtPr>
    <w:sdtContent>
      <w:p>
        <w:pPr>
          <w:pStyle w:val="4"/>
          <w:jc w:val="center"/>
        </w:pPr>
      </w:p>
    </w:sdtContent>
  </w:sdt>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360715749"/>
    </w:sdtPr>
    <w:sdtEndPr>
      <w:rPr>
        <w:rStyle w:val="10"/>
      </w:rPr>
    </w:sdtEndPr>
    <w:sdtContent>
      <w:p>
        <w:pPr>
          <w:pStyle w:val="4"/>
          <w:framePr w:wrap="around" w:vAnchor="text" w:hAnchor="margin" w:xAlign="right" w:y="1"/>
          <w:rPr>
            <w:rStyle w:val="10"/>
          </w:rPr>
        </w:pPr>
        <w:r>
          <w:rPr>
            <w:rStyle w:val="10"/>
          </w:rPr>
          <w:fldChar w:fldCharType="begin"/>
        </w:r>
        <w:r>
          <w:rPr>
            <w:rStyle w:val="10"/>
          </w:rPr>
          <w:instrText xml:space="preserve"> PAGE </w:instrText>
        </w:r>
        <w:r>
          <w:rPr>
            <w:rStyle w:val="10"/>
          </w:rPr>
          <w:fldChar w:fldCharType="end"/>
        </w:r>
      </w:p>
    </w:sdtContent>
  </w:sdt>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7962"/>
    </w:sdtPr>
    <w:sdtContent>
      <w:p>
        <w:pPr>
          <w:pStyle w:val="4"/>
          <w:jc w:val="center"/>
        </w:pPr>
      </w:p>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C51E6"/>
    <w:rsid w:val="00010612"/>
    <w:rsid w:val="000270F3"/>
    <w:rsid w:val="00047BD2"/>
    <w:rsid w:val="000668F0"/>
    <w:rsid w:val="000F356F"/>
    <w:rsid w:val="00186BDB"/>
    <w:rsid w:val="001D0440"/>
    <w:rsid w:val="0025104D"/>
    <w:rsid w:val="00275ABC"/>
    <w:rsid w:val="002E1B5B"/>
    <w:rsid w:val="00367A7B"/>
    <w:rsid w:val="003B5494"/>
    <w:rsid w:val="003C4892"/>
    <w:rsid w:val="003D52BA"/>
    <w:rsid w:val="003F38C6"/>
    <w:rsid w:val="003F5108"/>
    <w:rsid w:val="00462D96"/>
    <w:rsid w:val="00481926"/>
    <w:rsid w:val="004C6124"/>
    <w:rsid w:val="00527020"/>
    <w:rsid w:val="005B1B56"/>
    <w:rsid w:val="006B04FD"/>
    <w:rsid w:val="00724116"/>
    <w:rsid w:val="007568B2"/>
    <w:rsid w:val="00772B7F"/>
    <w:rsid w:val="007B68F2"/>
    <w:rsid w:val="00881DA2"/>
    <w:rsid w:val="008E3671"/>
    <w:rsid w:val="008F348F"/>
    <w:rsid w:val="00906BD5"/>
    <w:rsid w:val="00927AE9"/>
    <w:rsid w:val="009318B4"/>
    <w:rsid w:val="00986A2F"/>
    <w:rsid w:val="009A250E"/>
    <w:rsid w:val="009C2CDA"/>
    <w:rsid w:val="00A3277D"/>
    <w:rsid w:val="00A85920"/>
    <w:rsid w:val="00AB24AD"/>
    <w:rsid w:val="00B17E50"/>
    <w:rsid w:val="00B219A4"/>
    <w:rsid w:val="00B61AAB"/>
    <w:rsid w:val="00B83EC0"/>
    <w:rsid w:val="00B92A79"/>
    <w:rsid w:val="00C026B2"/>
    <w:rsid w:val="00C30622"/>
    <w:rsid w:val="00C425EC"/>
    <w:rsid w:val="00C85FF0"/>
    <w:rsid w:val="00D0558D"/>
    <w:rsid w:val="00DA4A95"/>
    <w:rsid w:val="00DF57F0"/>
    <w:rsid w:val="00E077F8"/>
    <w:rsid w:val="00E20436"/>
    <w:rsid w:val="00E238D5"/>
    <w:rsid w:val="00E769D6"/>
    <w:rsid w:val="00EF77F5"/>
    <w:rsid w:val="00F127E7"/>
    <w:rsid w:val="00F4218F"/>
    <w:rsid w:val="00FF6003"/>
    <w:rsid w:val="02807592"/>
    <w:rsid w:val="06933AC2"/>
    <w:rsid w:val="08D315FC"/>
    <w:rsid w:val="0A2215F4"/>
    <w:rsid w:val="0ADE4D48"/>
    <w:rsid w:val="0B0920CF"/>
    <w:rsid w:val="0B29590C"/>
    <w:rsid w:val="0B66576D"/>
    <w:rsid w:val="0C8D6BDC"/>
    <w:rsid w:val="0EC2607D"/>
    <w:rsid w:val="0F07744A"/>
    <w:rsid w:val="0F145807"/>
    <w:rsid w:val="0F633064"/>
    <w:rsid w:val="0F765C67"/>
    <w:rsid w:val="12676086"/>
    <w:rsid w:val="141F569C"/>
    <w:rsid w:val="170B0429"/>
    <w:rsid w:val="1D9F6F0B"/>
    <w:rsid w:val="1F0C7867"/>
    <w:rsid w:val="20191D44"/>
    <w:rsid w:val="2064241D"/>
    <w:rsid w:val="210B33C9"/>
    <w:rsid w:val="22EF45AF"/>
    <w:rsid w:val="22FA684E"/>
    <w:rsid w:val="28F23D74"/>
    <w:rsid w:val="29950DB3"/>
    <w:rsid w:val="2A464B87"/>
    <w:rsid w:val="2A767405"/>
    <w:rsid w:val="2BAD3FB8"/>
    <w:rsid w:val="2C0E3884"/>
    <w:rsid w:val="2E4D329F"/>
    <w:rsid w:val="312561D3"/>
    <w:rsid w:val="333965F6"/>
    <w:rsid w:val="33CA6760"/>
    <w:rsid w:val="3BAC6A31"/>
    <w:rsid w:val="3C9E1A86"/>
    <w:rsid w:val="3CAA473A"/>
    <w:rsid w:val="3D512794"/>
    <w:rsid w:val="3E2950BC"/>
    <w:rsid w:val="3E7C76A8"/>
    <w:rsid w:val="3E87638C"/>
    <w:rsid w:val="3F1C7F01"/>
    <w:rsid w:val="40283239"/>
    <w:rsid w:val="40D639A5"/>
    <w:rsid w:val="41B424D2"/>
    <w:rsid w:val="44966707"/>
    <w:rsid w:val="45127CAB"/>
    <w:rsid w:val="45B76D86"/>
    <w:rsid w:val="494541AC"/>
    <w:rsid w:val="4A3A2C72"/>
    <w:rsid w:val="4AD40FA3"/>
    <w:rsid w:val="4BEF2387"/>
    <w:rsid w:val="4D4D220D"/>
    <w:rsid w:val="51A237A6"/>
    <w:rsid w:val="540E4DDF"/>
    <w:rsid w:val="554B0F65"/>
    <w:rsid w:val="56B51D70"/>
    <w:rsid w:val="58BB1C6A"/>
    <w:rsid w:val="5C761673"/>
    <w:rsid w:val="614E4037"/>
    <w:rsid w:val="644843C2"/>
    <w:rsid w:val="6570486F"/>
    <w:rsid w:val="6671509B"/>
    <w:rsid w:val="673E32E4"/>
    <w:rsid w:val="68536CAB"/>
    <w:rsid w:val="68572DF1"/>
    <w:rsid w:val="6A9C4AD6"/>
    <w:rsid w:val="6BEC51E6"/>
    <w:rsid w:val="6D890246"/>
    <w:rsid w:val="6E667A67"/>
    <w:rsid w:val="71405E60"/>
    <w:rsid w:val="73134DC9"/>
    <w:rsid w:val="77AB4B96"/>
    <w:rsid w:val="788E1B1B"/>
    <w:rsid w:val="7A665B72"/>
    <w:rsid w:val="7ACE4A7B"/>
    <w:rsid w:val="7B3F2748"/>
    <w:rsid w:val="7B5639F3"/>
    <w:rsid w:val="7D31000E"/>
    <w:rsid w:val="7DC04855"/>
    <w:rsid w:val="7EF4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uiPriority w:val="0"/>
    <w:rPr>
      <w:sz w:val="21"/>
      <w:szCs w:val="21"/>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8">
    <w:name w:val="fontstyle01"/>
    <w:basedOn w:val="9"/>
    <w:qFormat/>
    <w:uiPriority w:val="0"/>
    <w:rPr>
      <w:rFonts w:hint="eastAsia" w:ascii="宋体" w:hAnsi="宋体" w:eastAsia="宋体"/>
      <w:color w:val="333333"/>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385</Words>
  <Characters>2197</Characters>
  <Lines>18</Lines>
  <Paragraphs>5</Paragraphs>
  <TotalTime>0</TotalTime>
  <ScaleCrop>false</ScaleCrop>
  <LinksUpToDate>false</LinksUpToDate>
  <CharactersWithSpaces>2577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2021-06-10T05:09:00Z</dcterms:created>
  <dc:creator>Jessica</dc:creator>
  <cp:lastModifiedBy>松杨</cp:lastModifiedBy>
  <dcterms:modified xsi:type="dcterms:W3CDTF">2021-09-08T02:55:33Z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2C6A2C7EB4994E1EB5873D86F4D41133</vt:lpwstr>
  </property>
</Properties>
</file>