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ascii="Times New Roman" w:eastAsia="黑体"/>
          <w:bCs/>
        </w:rPr>
      </w:pPr>
      <w:bookmarkStart w:id="0" w:name="_Toc408298774"/>
      <w:r>
        <w:rPr>
          <w:rFonts w:hint="eastAsia" w:ascii="Times New Roman" w:eastAsia="黑体"/>
          <w:bCs/>
        </w:rPr>
        <w:t>附件5-1</w:t>
      </w:r>
    </w:p>
    <w:p>
      <w:pPr>
        <w:spacing w:line="500" w:lineRule="exact"/>
        <w:jc w:val="center"/>
        <w:outlineLvl w:val="0"/>
        <w:rPr>
          <w:rFonts w:ascii="Times New Roman" w:eastAsia="方正小标宋简体"/>
          <w:bCs/>
          <w:sz w:val="44"/>
          <w:szCs w:val="44"/>
          <w:u w:val="single"/>
        </w:rPr>
      </w:pPr>
      <w:r>
        <w:rPr>
          <w:rStyle w:val="9"/>
          <w:rFonts w:hint="eastAsia" w:ascii="方正小标宋简体" w:eastAsia="方正小标宋简体"/>
          <w:u w:val="single"/>
        </w:rPr>
        <w:t>新闻与传播硕士</w:t>
      </w:r>
      <w:r>
        <w:rPr>
          <w:rFonts w:hint="eastAsia" w:ascii="Times New Roman" w:eastAsia="方正小标宋简体"/>
          <w:bCs/>
          <w:sz w:val="44"/>
          <w:szCs w:val="44"/>
        </w:rPr>
        <w:t>专业学位</w:t>
      </w:r>
    </w:p>
    <w:p>
      <w:pPr>
        <w:spacing w:line="500" w:lineRule="exact"/>
        <w:jc w:val="center"/>
        <w:outlineLvl w:val="0"/>
        <w:rPr>
          <w:rFonts w:ascii="Times New Roman" w:eastAsia="方正小标宋简体"/>
          <w:bCs/>
          <w:sz w:val="44"/>
          <w:szCs w:val="44"/>
        </w:rPr>
      </w:pPr>
      <w:r>
        <w:rPr>
          <w:rFonts w:hint="eastAsia" w:ascii="Times New Roman" w:eastAsia="方正小标宋简体"/>
          <w:bCs/>
          <w:sz w:val="44"/>
          <w:szCs w:val="44"/>
        </w:rPr>
        <w:t>研究生培养方案</w:t>
      </w:r>
      <w:bookmarkEnd w:id="0"/>
      <w:r>
        <w:rPr>
          <w:rFonts w:hint="eastAsia" w:ascii="Times New Roman" w:eastAsia="方正小标宋简体"/>
          <w:bCs/>
          <w:sz w:val="44"/>
          <w:szCs w:val="44"/>
        </w:rPr>
        <w:t>和学位授予标准</w:t>
      </w:r>
    </w:p>
    <w:p>
      <w:pPr>
        <w:spacing w:line="300" w:lineRule="exact"/>
        <w:jc w:val="center"/>
        <w:outlineLvl w:val="0"/>
        <w:rPr>
          <w:rFonts w:ascii="Times New Roman" w:eastAsia="方正小标宋简体"/>
          <w:bCs/>
          <w:sz w:val="44"/>
          <w:szCs w:val="44"/>
        </w:rPr>
      </w:pPr>
    </w:p>
    <w:tbl>
      <w:tblPr>
        <w:tblStyle w:val="7"/>
        <w:tblW w:w="10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55"/>
        <w:gridCol w:w="1167"/>
        <w:gridCol w:w="445"/>
        <w:gridCol w:w="1957"/>
        <w:gridCol w:w="1080"/>
        <w:gridCol w:w="780"/>
        <w:gridCol w:w="655"/>
        <w:gridCol w:w="715"/>
        <w:gridCol w:w="73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学院（中心）</w:t>
            </w:r>
          </w:p>
        </w:tc>
        <w:tc>
          <w:tcPr>
            <w:tcW w:w="3724"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文学与新闻传播学院</w:t>
            </w:r>
          </w:p>
        </w:tc>
        <w:tc>
          <w:tcPr>
            <w:tcW w:w="186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培养类别</w:t>
            </w:r>
          </w:p>
        </w:tc>
        <w:tc>
          <w:tcPr>
            <w:tcW w:w="3552"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sym w:font="Wingdings 2" w:char="0052"/>
            </w:r>
            <w:r>
              <w:rPr>
                <w:rFonts w:hint="eastAsia" w:ascii="宋体" w:hAnsi="宋体" w:eastAsia="宋体" w:cs="宋体"/>
                <w:color w:val="auto"/>
                <w:spacing w:val="11"/>
                <w:kern w:val="0"/>
                <w:sz w:val="18"/>
                <w:szCs w:val="18"/>
                <w:highlight w:val="none"/>
              </w:rPr>
              <w:t>硕士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（领域）名称</w:t>
            </w:r>
          </w:p>
        </w:tc>
        <w:tc>
          <w:tcPr>
            <w:tcW w:w="3724"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新闻与传播硕士</w:t>
            </w:r>
          </w:p>
        </w:tc>
        <w:tc>
          <w:tcPr>
            <w:tcW w:w="186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（领域）代码</w:t>
            </w:r>
          </w:p>
        </w:tc>
        <w:tc>
          <w:tcPr>
            <w:tcW w:w="3552"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（领域）英文名称</w:t>
            </w:r>
          </w:p>
        </w:tc>
        <w:tc>
          <w:tcPr>
            <w:tcW w:w="3724" w:type="dxa"/>
            <w:gridSpan w:val="4"/>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z w:val="18"/>
                <w:szCs w:val="18"/>
                <w:highlight w:val="none"/>
              </w:rPr>
              <w:t>Master of Journalism and Communication</w:t>
            </w:r>
          </w:p>
        </w:tc>
        <w:tc>
          <w:tcPr>
            <w:tcW w:w="186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适用学生类型</w:t>
            </w:r>
          </w:p>
        </w:tc>
        <w:tc>
          <w:tcPr>
            <w:tcW w:w="3552"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sym w:font="Wingdings 2" w:char="0052"/>
            </w:r>
            <w:r>
              <w:rPr>
                <w:rFonts w:hint="eastAsia" w:ascii="宋体" w:hAnsi="宋体" w:eastAsia="宋体" w:cs="宋体"/>
                <w:color w:val="auto"/>
                <w:spacing w:val="11"/>
                <w:kern w:val="0"/>
                <w:sz w:val="18"/>
                <w:szCs w:val="18"/>
                <w:highlight w:val="none"/>
              </w:rPr>
              <w:t xml:space="preserve">全日制  </w:t>
            </w:r>
            <w:r>
              <w:rPr>
                <w:rFonts w:hint="eastAsia" w:ascii="宋体" w:hAnsi="宋体" w:eastAsia="宋体" w:cs="宋体"/>
                <w:color w:val="auto"/>
                <w:spacing w:val="11"/>
                <w:kern w:val="0"/>
                <w:sz w:val="18"/>
                <w:szCs w:val="18"/>
                <w:highlight w:val="none"/>
              </w:rPr>
              <w:sym w:font="Wingdings 2" w:char="00A3"/>
            </w:r>
            <w:r>
              <w:rPr>
                <w:rFonts w:hint="eastAsia" w:ascii="宋体" w:hAnsi="宋体" w:eastAsia="宋体" w:cs="宋体"/>
                <w:color w:val="auto"/>
                <w:spacing w:val="11"/>
                <w:kern w:val="0"/>
                <w:sz w:val="18"/>
                <w:szCs w:val="18"/>
                <w:highlight w:val="none"/>
              </w:rPr>
              <w:t>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适用年级</w:t>
            </w:r>
          </w:p>
        </w:tc>
        <w:tc>
          <w:tcPr>
            <w:tcW w:w="3724"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从</w:t>
            </w:r>
            <w:r>
              <w:rPr>
                <w:rFonts w:ascii="宋体" w:hAnsi="宋体" w:eastAsia="宋体" w:cs="宋体"/>
                <w:color w:val="auto"/>
                <w:spacing w:val="11"/>
                <w:kern w:val="0"/>
                <w:sz w:val="18"/>
                <w:szCs w:val="18"/>
                <w:highlight w:val="none"/>
                <w:u w:val="single"/>
              </w:rPr>
              <w:t xml:space="preserve"> 20</w:t>
            </w:r>
            <w:r>
              <w:rPr>
                <w:rFonts w:hint="eastAsia" w:ascii="宋体" w:hAnsi="宋体" w:eastAsia="宋体" w:cs="宋体"/>
                <w:color w:val="auto"/>
                <w:spacing w:val="11"/>
                <w:kern w:val="0"/>
                <w:sz w:val="18"/>
                <w:szCs w:val="18"/>
                <w:highlight w:val="none"/>
                <w:u w:val="single"/>
              </w:rPr>
              <w:t>2</w:t>
            </w:r>
            <w:r>
              <w:rPr>
                <w:rFonts w:ascii="宋体" w:hAnsi="宋体" w:eastAsia="宋体" w:cs="宋体"/>
                <w:color w:val="auto"/>
                <w:spacing w:val="11"/>
                <w:kern w:val="0"/>
                <w:sz w:val="18"/>
                <w:szCs w:val="18"/>
                <w:highlight w:val="none"/>
                <w:u w:val="single"/>
              </w:rPr>
              <w:t>2</w:t>
            </w:r>
            <w:r>
              <w:rPr>
                <w:rFonts w:hint="eastAsia" w:ascii="宋体" w:hAnsi="宋体" w:eastAsia="宋体" w:cs="宋体"/>
                <w:color w:val="auto"/>
                <w:spacing w:val="11"/>
                <w:kern w:val="0"/>
                <w:sz w:val="18"/>
                <w:szCs w:val="18"/>
                <w:highlight w:val="none"/>
              </w:rPr>
              <w:t>级开始</w:t>
            </w:r>
          </w:p>
        </w:tc>
        <w:tc>
          <w:tcPr>
            <w:tcW w:w="186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修订时间</w:t>
            </w:r>
          </w:p>
        </w:tc>
        <w:tc>
          <w:tcPr>
            <w:tcW w:w="3552" w:type="dxa"/>
            <w:gridSpan w:val="4"/>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u w:val="single"/>
              </w:rPr>
              <w:t xml:space="preserve"> 2022</w:t>
            </w:r>
            <w:r>
              <w:rPr>
                <w:rFonts w:hint="eastAsia" w:ascii="宋体" w:hAnsi="宋体" w:eastAsia="宋体" w:cs="宋体"/>
                <w:color w:val="auto"/>
                <w:spacing w:val="11"/>
                <w:kern w:val="0"/>
                <w:sz w:val="18"/>
                <w:szCs w:val="18"/>
                <w:highlight w:val="none"/>
              </w:rPr>
              <w:t>年</w:t>
            </w:r>
            <w:r>
              <w:rPr>
                <w:rFonts w:hint="eastAsia" w:ascii="宋体" w:hAnsi="宋体" w:eastAsia="宋体" w:cs="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u w:val="single"/>
                <w:lang w:val="en-US" w:eastAsia="zh-CN"/>
              </w:rPr>
              <w:t>6</w:t>
            </w:r>
            <w:r>
              <w:rPr>
                <w:rFonts w:hint="eastAsia" w:ascii="宋体" w:hAnsi="宋体" w:eastAsia="宋体" w:cs="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研究方向</w:t>
            </w:r>
          </w:p>
        </w:tc>
        <w:tc>
          <w:tcPr>
            <w:tcW w:w="9136" w:type="dxa"/>
            <w:gridSpan w:val="10"/>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不设具体研究方向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基本修业年限</w:t>
            </w:r>
          </w:p>
        </w:tc>
        <w:tc>
          <w:tcPr>
            <w:tcW w:w="9136" w:type="dxa"/>
            <w:gridSpan w:val="10"/>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u w:val="single"/>
              </w:rPr>
              <w:t xml:space="preserve">3 </w:t>
            </w:r>
            <w:r>
              <w:rPr>
                <w:rFonts w:hint="eastAsia" w:ascii="宋体" w:hAnsi="宋体" w:eastAsia="宋体" w:cs="宋体"/>
                <w:color w:val="auto"/>
                <w:spacing w:val="11"/>
                <w:kern w:val="0"/>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学分</w:t>
            </w:r>
          </w:p>
        </w:tc>
        <w:tc>
          <w:tcPr>
            <w:tcW w:w="9136" w:type="dxa"/>
            <w:gridSpan w:val="10"/>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总学分≥</w:t>
            </w: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40</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学分，其中课程学分≥</w:t>
            </w: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33</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学分，实践模块和培养环节≥</w:t>
            </w: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7</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专业学位类别</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（领域）简介</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w:t>
            </w:r>
            <w:r>
              <w:rPr>
                <w:rFonts w:hint="eastAsia" w:ascii="宋体" w:hAnsi="宋体" w:eastAsia="宋体" w:cs="宋体"/>
                <w:color w:val="auto"/>
                <w:spacing w:val="11"/>
                <w:kern w:val="0"/>
                <w:sz w:val="16"/>
                <w:szCs w:val="16"/>
                <w:highlight w:val="none"/>
              </w:rPr>
              <w:t>200字内</w:t>
            </w:r>
            <w:r>
              <w:rPr>
                <w:rFonts w:hint="eastAsia"/>
                <w:color w:val="auto"/>
                <w:spacing w:val="11"/>
                <w:kern w:val="0"/>
                <w:sz w:val="16"/>
                <w:szCs w:val="18"/>
                <w:highlight w:val="none"/>
              </w:rPr>
              <w:t>）</w:t>
            </w:r>
          </w:p>
        </w:tc>
        <w:tc>
          <w:tcPr>
            <w:tcW w:w="9136" w:type="dxa"/>
            <w:gridSpan w:val="10"/>
            <w:vAlign w:val="center"/>
          </w:tcPr>
          <w:p>
            <w:pPr>
              <w:widowControl/>
              <w:spacing w:line="32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新闻与传播硕士专业学位英文名称为“Master of Journalism and Communication”，简称MJC，是国家为适应我国新闻与传播事业发展对人才的迫切需求，完善新闻与传播人才培养体系、创新人才培养模式，提高人才培养质量，特设置的硕士专业学位。新闻与传播硕士强调以专业实践为导向，重视实践和应用，培养在专业和专门技术上受到正规的、高水平训练的高层次人</w:t>
            </w:r>
            <w:bookmarkStart w:id="1" w:name="_GoBack"/>
            <w:bookmarkEnd w:id="1"/>
            <w:r>
              <w:rPr>
                <w:rFonts w:hint="eastAsia" w:ascii="宋体" w:hAnsi="宋体" w:eastAsia="宋体" w:cs="宋体"/>
                <w:color w:val="auto"/>
                <w:sz w:val="18"/>
                <w:szCs w:val="18"/>
                <w:highlight w:val="none"/>
              </w:rPr>
              <w:t>才。</w:t>
            </w:r>
          </w:p>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z w:val="18"/>
                <w:szCs w:val="18"/>
                <w:highlight w:val="none"/>
              </w:rPr>
              <w:t>MJC is a professional degree designed to meet the urgent need of talents for Journalism and Communication, improve talent cultivation system, explore talent training model and enhance talent cultivation quality. MJC attaches importance to professional practice and aims to cultivate high-end talents with formal and high-level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培养目标</w:t>
            </w:r>
          </w:p>
          <w:p>
            <w:pPr>
              <w:widowControl/>
              <w:spacing w:line="320" w:lineRule="exact"/>
              <w:jc w:val="center"/>
              <w:rPr>
                <w:rFonts w:ascii="宋体" w:hAnsi="宋体" w:eastAsia="宋体" w:cs="宋体"/>
                <w:color w:val="auto"/>
                <w:spacing w:val="11"/>
                <w:kern w:val="0"/>
                <w:sz w:val="18"/>
                <w:szCs w:val="18"/>
                <w:highlight w:val="none"/>
              </w:rPr>
            </w:pPr>
            <w:r>
              <w:rPr>
                <w:rFonts w:hint="eastAsia"/>
                <w:color w:val="auto"/>
                <w:spacing w:val="11"/>
                <w:kern w:val="0"/>
                <w:sz w:val="16"/>
                <w:szCs w:val="18"/>
                <w:highlight w:val="none"/>
              </w:rPr>
              <w:t>（200字内）</w:t>
            </w:r>
          </w:p>
        </w:tc>
        <w:tc>
          <w:tcPr>
            <w:tcW w:w="9136" w:type="dxa"/>
            <w:gridSpan w:val="10"/>
            <w:vAlign w:val="center"/>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z w:val="18"/>
                <w:szCs w:val="18"/>
                <w:highlight w:val="none"/>
              </w:rPr>
              <w:t>培养思想进步、德才兼备，熟悉海洋文化与国际传播规则，具有现代传播理念与全球化视野，熟练掌握新闻传播技能与方法的高层次、应用型专门人才。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928" w:type="dxa"/>
            <w:gridSpan w:val="11"/>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课程类别</w:t>
            </w:r>
          </w:p>
        </w:tc>
        <w:tc>
          <w:tcPr>
            <w:tcW w:w="1322" w:type="dxa"/>
            <w:gridSpan w:val="2"/>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课程编号</w:t>
            </w:r>
          </w:p>
        </w:tc>
        <w:tc>
          <w:tcPr>
            <w:tcW w:w="2402" w:type="dxa"/>
            <w:gridSpan w:val="2"/>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课程中文名称</w:t>
            </w:r>
          </w:p>
        </w:tc>
        <w:tc>
          <w:tcPr>
            <w:tcW w:w="1080"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学分</w:t>
            </w:r>
          </w:p>
        </w:tc>
        <w:tc>
          <w:tcPr>
            <w:tcW w:w="780"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开课</w:t>
            </w:r>
          </w:p>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学期</w:t>
            </w:r>
          </w:p>
        </w:tc>
        <w:tc>
          <w:tcPr>
            <w:tcW w:w="1370" w:type="dxa"/>
            <w:gridSpan w:val="2"/>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b/>
                <w:color w:val="auto"/>
                <w:spacing w:val="11"/>
                <w:kern w:val="0"/>
                <w:sz w:val="18"/>
                <w:szCs w:val="18"/>
                <w:highlight w:val="none"/>
              </w:rPr>
              <w:t>硕士</w:t>
            </w:r>
          </w:p>
        </w:tc>
        <w:tc>
          <w:tcPr>
            <w:tcW w:w="730" w:type="dxa"/>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w:t>
            </w:r>
          </w:p>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方式</w:t>
            </w:r>
          </w:p>
        </w:tc>
        <w:tc>
          <w:tcPr>
            <w:tcW w:w="1452" w:type="dxa"/>
            <w:vAlign w:val="center"/>
          </w:tcPr>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备注</w:t>
            </w:r>
          </w:p>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Cs/>
                <w:color w:val="auto"/>
                <w:spacing w:val="11"/>
                <w:kern w:val="0"/>
                <w:sz w:val="18"/>
                <w:szCs w:val="18"/>
                <w:highlight w:val="none"/>
              </w:rPr>
              <w:t>（含</w:t>
            </w:r>
            <w:r>
              <w:rPr>
                <w:rFonts w:hint="eastAsia" w:ascii="宋体" w:hAnsi="宋体" w:eastAsia="宋体" w:cs="宋体"/>
                <w:b/>
                <w:color w:val="auto"/>
                <w:spacing w:val="11"/>
                <w:kern w:val="0"/>
                <w:sz w:val="18"/>
                <w:szCs w:val="18"/>
                <w:highlight w:val="none"/>
              </w:rPr>
              <w:t>前置课</w:t>
            </w:r>
            <w:r>
              <w:rPr>
                <w:rFonts w:hint="eastAsia" w:ascii="宋体" w:hAnsi="宋体" w:eastAsia="宋体" w:cs="宋体"/>
                <w:bCs/>
                <w:color w:val="auto"/>
                <w:spacing w:val="11"/>
                <w:kern w:val="0"/>
                <w:sz w:val="18"/>
                <w:szCs w:val="18"/>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792" w:type="dxa"/>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公共课：</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olor w:val="auto"/>
                <w:spacing w:val="11"/>
                <w:kern w:val="0"/>
                <w:sz w:val="18"/>
                <w:szCs w:val="18"/>
                <w:highlight w:val="none"/>
                <w:u w:val="single"/>
              </w:rPr>
              <w:t xml:space="preserve"> </w:t>
            </w:r>
            <w:r>
              <w:rPr>
                <w:rFonts w:ascii="宋体" w:hAnsi="宋体" w:eastAsia="宋体"/>
                <w:color w:val="auto"/>
                <w:spacing w:val="11"/>
                <w:kern w:val="0"/>
                <w:sz w:val="18"/>
                <w:szCs w:val="18"/>
                <w:highlight w:val="none"/>
                <w:u w:val="single"/>
              </w:rPr>
              <w:t>9</w:t>
            </w:r>
            <w:r>
              <w:rPr>
                <w:rFonts w:hint="eastAsia" w:ascii="宋体" w:hAnsi="宋体" w:eastAsia="宋体"/>
                <w:color w:val="auto"/>
                <w:spacing w:val="11"/>
                <w:kern w:val="0"/>
                <w:sz w:val="18"/>
                <w:szCs w:val="18"/>
                <w:highlight w:val="none"/>
                <w:u w:val="single"/>
              </w:rPr>
              <w:t xml:space="preserve"> </w:t>
            </w:r>
            <w:r>
              <w:rPr>
                <w:rFonts w:hint="eastAsia" w:ascii="宋体" w:hAnsi="宋体" w:eastAsia="宋体" w:cs="宋体"/>
                <w:color w:val="auto"/>
                <w:spacing w:val="11"/>
                <w:kern w:val="0"/>
                <w:sz w:val="18"/>
                <w:szCs w:val="18"/>
                <w:highlight w:val="none"/>
              </w:rPr>
              <w:t>学分</w:t>
            </w: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000K0014</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中国特色社会主义理论与实践研究</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37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240" w:lineRule="atLeas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000K0015</w:t>
            </w:r>
          </w:p>
        </w:tc>
        <w:tc>
          <w:tcPr>
            <w:tcW w:w="2402" w:type="dxa"/>
            <w:gridSpan w:val="2"/>
            <w:vAlign w:val="center"/>
          </w:tcPr>
          <w:p>
            <w:pPr>
              <w:widowControl/>
              <w:spacing w:line="320" w:lineRule="exact"/>
              <w:jc w:val="left"/>
              <w:rPr>
                <w:rFonts w:hint="eastAsia" w:ascii="宋体" w:hAnsi="宋体" w:eastAsia="宋体"/>
                <w:color w:val="auto"/>
                <w:sz w:val="18"/>
                <w:szCs w:val="18"/>
                <w:highlight w:val="none"/>
              </w:rPr>
            </w:pPr>
            <w:r>
              <w:rPr>
                <w:rFonts w:hint="eastAsia" w:ascii="宋体" w:hAnsi="宋体" w:eastAsia="宋体"/>
                <w:color w:val="auto"/>
                <w:sz w:val="18"/>
                <w:szCs w:val="18"/>
                <w:highlight w:val="none"/>
              </w:rPr>
              <w:t>马克思主义与社会科学方法论</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lang w:val="en-US" w:eastAsia="zh-CN"/>
              </w:rPr>
              <w:t>1</w:t>
            </w:r>
          </w:p>
        </w:tc>
        <w:tc>
          <w:tcPr>
            <w:tcW w:w="780" w:type="dxa"/>
            <w:vAlign w:val="center"/>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370" w:type="dxa"/>
            <w:gridSpan w:val="2"/>
            <w:vAlign w:val="center"/>
          </w:tcPr>
          <w:p>
            <w:pPr>
              <w:widowControl/>
              <w:spacing w:line="320" w:lineRule="exact"/>
              <w:jc w:val="center"/>
              <w:rPr>
                <w:rFonts w:hint="eastAsia"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widowControl/>
              <w:spacing w:line="320" w:lineRule="exact"/>
              <w:jc w:val="center"/>
              <w:rPr>
                <w:rFonts w:hint="eastAsia"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240" w:lineRule="atLeas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000K00</w:t>
            </w:r>
            <w:r>
              <w:rPr>
                <w:rFonts w:hint="eastAsia" w:ascii="宋体" w:hAnsi="宋体" w:eastAsia="宋体"/>
                <w:color w:val="auto"/>
                <w:sz w:val="18"/>
                <w:szCs w:val="18"/>
                <w:highlight w:val="none"/>
              </w:rPr>
              <w:t>19</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专业学位</w:t>
            </w:r>
            <w:r>
              <w:rPr>
                <w:rFonts w:ascii="宋体" w:hAnsi="宋体" w:eastAsia="宋体"/>
                <w:color w:val="auto"/>
                <w:sz w:val="18"/>
                <w:szCs w:val="18"/>
                <w:highlight w:val="none"/>
              </w:rPr>
              <w:t xml:space="preserve">研究生外国语 </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3</w:t>
            </w:r>
          </w:p>
        </w:tc>
        <w:tc>
          <w:tcPr>
            <w:tcW w:w="780" w:type="dxa"/>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37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240" w:lineRule="atLeast"/>
              <w:jc w:val="center"/>
              <w:rPr>
                <w:rFonts w:ascii="宋体" w:hAnsi="宋体" w:eastAsia="宋体" w:cs="宋体"/>
                <w:color w:val="auto"/>
                <w:spacing w:val="11"/>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000K9003</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论文写作指导</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p>
        </w:tc>
        <w:tc>
          <w:tcPr>
            <w:tcW w:w="780" w:type="dxa"/>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r>
              <w:rPr>
                <w:rFonts w:ascii="宋体" w:hAnsi="宋体" w:eastAsia="宋体"/>
                <w:color w:val="auto"/>
                <w:sz w:val="18"/>
                <w:szCs w:val="18"/>
                <w:highlight w:val="none"/>
              </w:rPr>
              <w:t xml:space="preserve"> </w:t>
            </w:r>
          </w:p>
        </w:tc>
        <w:tc>
          <w:tcPr>
            <w:tcW w:w="137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240" w:lineRule="atLeas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王天定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color w:val="auto"/>
                <w:highlight w:val="none"/>
              </w:rPr>
            </w:pPr>
            <w:r>
              <w:rPr>
                <w:rFonts w:hint="eastAsia" w:ascii="宋体" w:hAnsi="宋体" w:eastAsia="宋体"/>
                <w:color w:val="auto"/>
                <w:sz w:val="18"/>
                <w:szCs w:val="18"/>
                <w:highlight w:val="none"/>
              </w:rPr>
              <w:t>000K9002</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学术道德</w:t>
            </w:r>
            <w:r>
              <w:rPr>
                <w:rFonts w:hint="eastAsia" w:ascii="宋体" w:hAnsi="宋体" w:eastAsia="宋体"/>
                <w:color w:val="auto"/>
                <w:sz w:val="18"/>
                <w:szCs w:val="18"/>
                <w:highlight w:val="none"/>
                <w:lang w:val="en-US" w:eastAsia="zh-CN"/>
              </w:rPr>
              <w:t>与</w:t>
            </w:r>
            <w:r>
              <w:rPr>
                <w:rFonts w:hint="eastAsia" w:ascii="宋体" w:hAnsi="宋体" w:eastAsia="宋体"/>
                <w:color w:val="auto"/>
                <w:sz w:val="18"/>
                <w:szCs w:val="18"/>
                <w:highlight w:val="none"/>
              </w:rPr>
              <w:t>规范</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1</w:t>
            </w:r>
          </w:p>
        </w:tc>
        <w:tc>
          <w:tcPr>
            <w:tcW w:w="780" w:type="dxa"/>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夏秋</w:t>
            </w:r>
          </w:p>
        </w:tc>
        <w:tc>
          <w:tcPr>
            <w:tcW w:w="1370" w:type="dxa"/>
            <w:gridSpan w:val="2"/>
            <w:vAlign w:val="center"/>
          </w:tcPr>
          <w:p>
            <w:pPr>
              <w:widowControl/>
              <w:spacing w:line="320" w:lineRule="exact"/>
              <w:jc w:val="center"/>
              <w:rPr>
                <w:rFonts w:hint="eastAsia" w:ascii="宋体" w:hAnsi="宋体" w:eastAsia="宋体" w:cs="宋体"/>
                <w:color w:val="auto"/>
                <w:spacing w:val="11"/>
                <w:kern w:val="0"/>
                <w:sz w:val="18"/>
                <w:szCs w:val="18"/>
                <w:highlight w:val="none"/>
                <w:lang w:eastAsia="zh-CN"/>
              </w:rPr>
            </w:pPr>
            <w:r>
              <w:rPr>
                <w:rFonts w:hint="eastAsia" w:ascii="宋体" w:hAnsi="宋体" w:eastAsia="宋体" w:cs="宋体"/>
                <w:color w:val="auto"/>
                <w:spacing w:val="11"/>
                <w:kern w:val="0"/>
                <w:sz w:val="18"/>
                <w:szCs w:val="18"/>
                <w:highlight w:val="none"/>
                <w:lang w:val="en-US" w:eastAsia="zh-CN"/>
              </w:rPr>
              <w:t>必修</w:t>
            </w:r>
          </w:p>
        </w:tc>
        <w:tc>
          <w:tcPr>
            <w:tcW w:w="73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王天定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92" w:type="dxa"/>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基础课：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rPr>
              <w:t>6</w:t>
            </w:r>
            <w:r>
              <w:rPr>
                <w:rFonts w:hint="eastAsia" w:ascii="宋体" w:hAnsi="宋体" w:eastAsia="宋体" w:cs="宋体"/>
                <w:color w:val="auto"/>
                <w:spacing w:val="11"/>
                <w:kern w:val="0"/>
                <w:sz w:val="18"/>
                <w:szCs w:val="18"/>
                <w:highlight w:val="none"/>
              </w:rPr>
              <w:t>学分</w:t>
            </w: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140K0324</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新闻传播学理论基础</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widowControl/>
              <w:snapToGrid w:val="0"/>
              <w:spacing w:line="240" w:lineRule="atLeas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公</w:t>
            </w:r>
            <w:r>
              <w:rPr>
                <w:rFonts w:ascii="宋体" w:hAnsi="宋体" w:eastAsia="宋体" w:cs="宋体"/>
                <w:color w:val="auto"/>
                <w:sz w:val="18"/>
                <w:szCs w:val="18"/>
                <w:highlight w:val="none"/>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140</w:t>
            </w:r>
            <w:r>
              <w:rPr>
                <w:rFonts w:ascii="宋体" w:hAnsi="宋体" w:eastAsia="宋体"/>
                <w:color w:val="auto"/>
                <w:sz w:val="18"/>
                <w:szCs w:val="18"/>
                <w:highlight w:val="none"/>
              </w:rPr>
              <w:t>K0205</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新闻史研究专题</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天定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140K0326</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新闻传播学研究方法</w:t>
            </w:r>
          </w:p>
        </w:tc>
        <w:tc>
          <w:tcPr>
            <w:tcW w:w="1080" w:type="dxa"/>
            <w:vAlign w:val="center"/>
          </w:tcPr>
          <w:p>
            <w:pPr>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olor w:val="auto"/>
                <w:sz w:val="18"/>
                <w:szCs w:val="18"/>
                <w:highlight w:val="none"/>
              </w:rPr>
              <w:t>马克秀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restart"/>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核心专业课：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w:t>
            </w:r>
            <w:r>
              <w:rPr>
                <w:rFonts w:hint="eastAsia" w:ascii="宋体" w:hAnsi="宋体" w:eastAsia="宋体"/>
                <w:color w:val="auto"/>
                <w:spacing w:val="11"/>
                <w:kern w:val="0"/>
                <w:sz w:val="18"/>
                <w:szCs w:val="18"/>
                <w:highlight w:val="none"/>
              </w:rPr>
              <w:t>8</w:t>
            </w:r>
            <w:r>
              <w:rPr>
                <w:rFonts w:hint="eastAsia" w:ascii="宋体" w:hAnsi="宋体" w:eastAsia="宋体" w:cs="宋体"/>
                <w:color w:val="auto"/>
                <w:spacing w:val="11"/>
                <w:kern w:val="0"/>
                <w:sz w:val="18"/>
                <w:szCs w:val="18"/>
                <w:highlight w:val="none"/>
              </w:rPr>
              <w:t>学分</w:t>
            </w:r>
          </w:p>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140K0322</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新媒体研究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王玺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140K0321</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媒介经营与管理</w:t>
            </w:r>
          </w:p>
        </w:tc>
        <w:tc>
          <w:tcPr>
            <w:tcW w:w="1080" w:type="dxa"/>
            <w:vAlign w:val="center"/>
          </w:tcPr>
          <w:p>
            <w:pPr>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阳长征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140K0328</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新闻传播政策、法规与伦理</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张</w:t>
            </w:r>
            <w:r>
              <w:rPr>
                <w:rFonts w:ascii="宋体" w:hAnsi="宋体" w:eastAsia="宋体" w:cs="宋体"/>
                <w:color w:val="auto"/>
                <w:sz w:val="18"/>
                <w:szCs w:val="18"/>
                <w:highlight w:val="none"/>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140</w:t>
            </w:r>
            <w:r>
              <w:rPr>
                <w:rFonts w:ascii="宋体" w:hAnsi="宋体" w:eastAsia="宋体"/>
                <w:color w:val="auto"/>
                <w:sz w:val="18"/>
                <w:szCs w:val="18"/>
                <w:highlight w:val="none"/>
              </w:rPr>
              <w:t>K0200</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新闻实务研究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必修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欧阳</w:t>
            </w:r>
            <w:r>
              <w:rPr>
                <w:rFonts w:ascii="宋体" w:hAnsi="宋体" w:eastAsia="宋体" w:cs="宋体"/>
                <w:color w:val="auto"/>
                <w:sz w:val="18"/>
                <w:szCs w:val="18"/>
                <w:highlight w:val="none"/>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专业课：</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olor w:val="auto"/>
                <w:spacing w:val="11"/>
                <w:kern w:val="0"/>
                <w:sz w:val="18"/>
                <w:szCs w:val="18"/>
                <w:highlight w:val="none"/>
              </w:rPr>
              <w:t>≥8</w:t>
            </w:r>
            <w:r>
              <w:rPr>
                <w:rFonts w:hint="eastAsia" w:ascii="宋体" w:hAnsi="宋体" w:eastAsia="宋体" w:cs="宋体"/>
                <w:color w:val="auto"/>
                <w:spacing w:val="11"/>
                <w:kern w:val="0"/>
                <w:sz w:val="18"/>
                <w:szCs w:val="18"/>
                <w:highlight w:val="none"/>
              </w:rPr>
              <w:t>学分</w:t>
            </w: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140K0204</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著名媒体人研究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欧阳</w:t>
            </w:r>
            <w:r>
              <w:rPr>
                <w:rFonts w:ascii="宋体" w:hAnsi="宋体" w:eastAsia="宋体" w:cs="宋体"/>
                <w:color w:val="auto"/>
                <w:sz w:val="18"/>
                <w:szCs w:val="18"/>
                <w:highlight w:val="none"/>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140K0329</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广告符号应</w:t>
            </w:r>
            <w:r>
              <w:rPr>
                <w:rFonts w:ascii="宋体" w:hAnsi="宋体" w:eastAsia="宋体"/>
                <w:color w:val="auto"/>
                <w:sz w:val="18"/>
                <w:szCs w:val="18"/>
                <w:highlight w:val="none"/>
              </w:rPr>
              <w:t>用</w:t>
            </w:r>
          </w:p>
        </w:tc>
        <w:tc>
          <w:tcPr>
            <w:tcW w:w="1080" w:type="dxa"/>
            <w:vAlign w:val="center"/>
          </w:tcPr>
          <w:p>
            <w:pPr>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朱纪达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140K0327</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海洋舆情调查</w:t>
            </w:r>
          </w:p>
        </w:tc>
        <w:tc>
          <w:tcPr>
            <w:tcW w:w="1080" w:type="dxa"/>
            <w:vAlign w:val="center"/>
          </w:tcPr>
          <w:p>
            <w:pPr>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阳长征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140K0325</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英语新闻阅读与写作</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公</w:t>
            </w:r>
            <w:r>
              <w:rPr>
                <w:rFonts w:ascii="宋体" w:hAnsi="宋体" w:eastAsia="宋体" w:cs="宋体"/>
                <w:color w:val="auto"/>
                <w:sz w:val="18"/>
                <w:szCs w:val="18"/>
                <w:highlight w:val="none"/>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140K0405</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海洋传播</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夏</w:t>
            </w:r>
            <w:r>
              <w:rPr>
                <w:rFonts w:hint="eastAsia" w:ascii="宋体" w:hAnsi="宋体" w:eastAsia="宋体" w:cs="宋体"/>
                <w:color w:val="auto"/>
                <w:sz w:val="18"/>
                <w:szCs w:val="18"/>
                <w:highlight w:val="none"/>
              </w:rPr>
              <w:t>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马克秀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140K040</w:t>
            </w:r>
            <w:r>
              <w:rPr>
                <w:rFonts w:hint="eastAsia" w:ascii="宋体" w:hAnsi="宋体" w:eastAsia="宋体"/>
                <w:color w:val="auto"/>
                <w:sz w:val="18"/>
                <w:szCs w:val="18"/>
                <w:highlight w:val="none"/>
                <w:lang w:val="en-US" w:eastAsia="zh-CN"/>
              </w:rPr>
              <w:t>6</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媒介知识产权</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140K0330</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视听传播与影像叙事</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雪</w:t>
            </w:r>
          </w:p>
          <w:p>
            <w:pPr>
              <w:spacing w:line="320" w:lineRule="exact"/>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赵杨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140K0323</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数据新闻研究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140K0331</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非虚构写作研究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夏秋</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天定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1</w:t>
            </w:r>
            <w:r>
              <w:rPr>
                <w:rFonts w:ascii="宋体" w:hAnsi="宋体" w:eastAsia="宋体"/>
                <w:color w:val="auto"/>
                <w:sz w:val="18"/>
                <w:szCs w:val="18"/>
                <w:highlight w:val="none"/>
              </w:rPr>
              <w:t>40K0394</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w:t>
            </w:r>
            <w:r>
              <w:rPr>
                <w:rFonts w:ascii="宋体" w:hAnsi="宋体" w:eastAsia="宋体"/>
                <w:color w:val="auto"/>
                <w:sz w:val="18"/>
                <w:szCs w:val="18"/>
                <w:highlight w:val="none"/>
              </w:rPr>
              <w:t>媒体用户研究</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金</w:t>
            </w:r>
            <w:r>
              <w:rPr>
                <w:rFonts w:ascii="宋体" w:hAnsi="宋体" w:eastAsia="宋体" w:cs="宋体"/>
                <w:color w:val="auto"/>
                <w:sz w:val="18"/>
                <w:szCs w:val="18"/>
                <w:highlight w:val="none"/>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92" w:type="dxa"/>
            <w:vMerge w:val="continue"/>
            <w:vAlign w:val="center"/>
          </w:tcPr>
          <w:p>
            <w:pPr>
              <w:spacing w:line="320" w:lineRule="exact"/>
              <w:jc w:val="center"/>
              <w:rPr>
                <w:rFonts w:ascii="宋体" w:hAnsi="宋体" w:eastAsia="宋体" w:cs="宋体"/>
                <w:color w:val="auto"/>
                <w:spacing w:val="11"/>
                <w:kern w:val="0"/>
                <w:sz w:val="18"/>
                <w:szCs w:val="18"/>
                <w:highlight w:val="none"/>
              </w:rPr>
            </w:pPr>
          </w:p>
        </w:tc>
        <w:tc>
          <w:tcPr>
            <w:tcW w:w="1322" w:type="dxa"/>
            <w:gridSpan w:val="2"/>
            <w:vAlign w:val="center"/>
          </w:tcPr>
          <w:p>
            <w:pPr>
              <w:widowControl/>
              <w:spacing w:line="320" w:lineRule="exact"/>
              <w:jc w:val="center"/>
              <w:rPr>
                <w:rFonts w:hint="eastAsia" w:ascii="宋体" w:hAnsi="宋体" w:eastAsia="宋体"/>
                <w:color w:val="auto"/>
                <w:sz w:val="18"/>
                <w:szCs w:val="18"/>
                <w:highlight w:val="none"/>
              </w:rPr>
            </w:pPr>
            <w:r>
              <w:rPr>
                <w:rFonts w:ascii="宋体" w:hAnsi="宋体" w:eastAsia="宋体"/>
                <w:color w:val="auto"/>
                <w:sz w:val="18"/>
                <w:szCs w:val="18"/>
                <w:highlight w:val="none"/>
              </w:rPr>
              <w:t>140K0395</w:t>
            </w:r>
          </w:p>
        </w:tc>
        <w:tc>
          <w:tcPr>
            <w:tcW w:w="2402"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新</w:t>
            </w:r>
            <w:r>
              <w:rPr>
                <w:rFonts w:ascii="宋体" w:hAnsi="宋体" w:eastAsia="宋体"/>
                <w:color w:val="auto"/>
                <w:sz w:val="18"/>
                <w:szCs w:val="18"/>
                <w:highlight w:val="none"/>
              </w:rPr>
              <w:t>媒体产</w:t>
            </w:r>
            <w:r>
              <w:rPr>
                <w:rFonts w:hint="eastAsia" w:ascii="宋体" w:hAnsi="宋体" w:eastAsia="宋体"/>
                <w:color w:val="auto"/>
                <w:sz w:val="18"/>
                <w:szCs w:val="18"/>
                <w:highlight w:val="none"/>
              </w:rPr>
              <w:t>品</w:t>
            </w:r>
            <w:r>
              <w:rPr>
                <w:rFonts w:ascii="宋体" w:hAnsi="宋体" w:eastAsia="宋体"/>
                <w:color w:val="auto"/>
                <w:sz w:val="18"/>
                <w:szCs w:val="18"/>
                <w:highlight w:val="none"/>
              </w:rPr>
              <w:t>设计实践</w:t>
            </w:r>
          </w:p>
        </w:tc>
        <w:tc>
          <w:tcPr>
            <w:tcW w:w="1080" w:type="dxa"/>
            <w:vAlign w:val="center"/>
          </w:tcPr>
          <w:p>
            <w:pPr>
              <w:spacing w:line="32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78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春</w:t>
            </w:r>
          </w:p>
        </w:tc>
        <w:tc>
          <w:tcPr>
            <w:tcW w:w="1370" w:type="dxa"/>
            <w:gridSpan w:val="2"/>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730"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pacing w:val="11"/>
                <w:kern w:val="0"/>
                <w:sz w:val="18"/>
                <w:szCs w:val="18"/>
                <w:highlight w:val="none"/>
              </w:rPr>
              <w:t>考查</w:t>
            </w:r>
          </w:p>
        </w:tc>
        <w:tc>
          <w:tcPr>
            <w:tcW w:w="1452" w:type="dxa"/>
            <w:vAlign w:val="center"/>
          </w:tcPr>
          <w:p>
            <w:pPr>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王</w:t>
            </w:r>
            <w:r>
              <w:rPr>
                <w:rFonts w:ascii="宋体" w:hAnsi="宋体" w:eastAsia="宋体" w:cs="宋体"/>
                <w:color w:val="auto"/>
                <w:sz w:val="18"/>
                <w:szCs w:val="18"/>
                <w:highlight w:val="none"/>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792"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跨专业课程：</w:t>
            </w:r>
          </w:p>
          <w:p>
            <w:pPr>
              <w:widowControl/>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≥2</w:t>
            </w:r>
            <w:r>
              <w:rPr>
                <w:rFonts w:hint="eastAsia" w:ascii="宋体" w:hAnsi="宋体" w:eastAsia="宋体" w:cs="宋体"/>
                <w:color w:val="auto"/>
                <w:spacing w:val="11"/>
                <w:kern w:val="0"/>
                <w:sz w:val="18"/>
                <w:szCs w:val="18"/>
                <w:highlight w:val="none"/>
              </w:rPr>
              <w:t>学分</w:t>
            </w:r>
          </w:p>
          <w:p>
            <w:pPr>
              <w:widowControl/>
              <w:spacing w:line="320" w:lineRule="exact"/>
              <w:jc w:val="center"/>
              <w:rPr>
                <w:rFonts w:ascii="宋体" w:hAnsi="宋体" w:eastAsia="宋体" w:cs="宋体"/>
                <w:color w:val="auto"/>
                <w:spacing w:val="11"/>
                <w:kern w:val="0"/>
                <w:sz w:val="18"/>
                <w:szCs w:val="18"/>
                <w:highlight w:val="none"/>
              </w:rPr>
            </w:pPr>
          </w:p>
        </w:tc>
        <w:tc>
          <w:tcPr>
            <w:tcW w:w="9136" w:type="dxa"/>
            <w:gridSpan w:val="10"/>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b/>
                <w:color w:val="auto"/>
                <w:sz w:val="18"/>
                <w:szCs w:val="18"/>
                <w:highlight w:val="none"/>
              </w:rPr>
              <w:t>推荐选修民俗理论类、海洋文化与海洋文明类以及城市文化与区域研究类课程。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92" w:type="dxa"/>
            <w:vMerge w:val="restart"/>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补修课程</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（不计学分）</w:t>
            </w:r>
          </w:p>
        </w:tc>
        <w:tc>
          <w:tcPr>
            <w:tcW w:w="1322" w:type="dxa"/>
            <w:gridSpan w:val="2"/>
          </w:tcPr>
          <w:p>
            <w:pPr>
              <w:spacing w:line="320" w:lineRule="exact"/>
              <w:rPr>
                <w:rFonts w:hint="eastAsia" w:ascii="宋体" w:hAnsi="宋体" w:eastAsia="宋体" w:cs="宋体"/>
                <w:color w:val="auto"/>
                <w:spacing w:val="11"/>
                <w:kern w:val="0"/>
                <w:sz w:val="18"/>
                <w:szCs w:val="18"/>
                <w:highlight w:val="none"/>
                <w:lang w:eastAsia="zh-CN"/>
              </w:rPr>
            </w:pPr>
            <w:r>
              <w:rPr>
                <w:rFonts w:hint="eastAsia" w:ascii="宋体" w:hAnsi="宋体" w:eastAsia="宋体" w:cs="宋体"/>
                <w:color w:val="auto"/>
                <w:spacing w:val="11"/>
                <w:kern w:val="0"/>
                <w:sz w:val="18"/>
                <w:szCs w:val="18"/>
                <w:highlight w:val="none"/>
              </w:rPr>
              <w:t>140K0</w:t>
            </w:r>
            <w:r>
              <w:rPr>
                <w:rFonts w:ascii="宋体" w:hAnsi="宋体" w:eastAsia="宋体" w:cs="宋体"/>
                <w:color w:val="auto"/>
                <w:spacing w:val="11"/>
                <w:kern w:val="0"/>
                <w:sz w:val="18"/>
                <w:szCs w:val="18"/>
                <w:highlight w:val="none"/>
              </w:rPr>
              <w:t>35</w:t>
            </w:r>
            <w:r>
              <w:rPr>
                <w:rFonts w:hint="eastAsia" w:ascii="宋体" w:hAnsi="宋体" w:eastAsia="宋体" w:cs="宋体"/>
                <w:color w:val="auto"/>
                <w:spacing w:val="11"/>
                <w:kern w:val="0"/>
                <w:sz w:val="18"/>
                <w:szCs w:val="18"/>
                <w:highlight w:val="none"/>
                <w:lang w:val="en-US" w:eastAsia="zh-CN"/>
              </w:rPr>
              <w:t>2</w:t>
            </w:r>
          </w:p>
        </w:tc>
        <w:tc>
          <w:tcPr>
            <w:tcW w:w="2402" w:type="dxa"/>
            <w:gridSpan w:val="2"/>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传播学理论</w:t>
            </w:r>
          </w:p>
        </w:tc>
        <w:tc>
          <w:tcPr>
            <w:tcW w:w="1080" w:type="dxa"/>
            <w:vAlign w:val="center"/>
          </w:tcPr>
          <w:p>
            <w:pPr>
              <w:widowControl/>
              <w:spacing w:line="320" w:lineRule="exact"/>
              <w:jc w:val="center"/>
              <w:rPr>
                <w:rFonts w:ascii="宋体" w:hAnsi="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2</w:t>
            </w:r>
          </w:p>
        </w:tc>
        <w:tc>
          <w:tcPr>
            <w:tcW w:w="780" w:type="dxa"/>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olor w:val="auto"/>
                <w:sz w:val="18"/>
                <w:szCs w:val="18"/>
                <w:highlight w:val="none"/>
              </w:rPr>
              <w:t>夏秋</w:t>
            </w:r>
          </w:p>
        </w:tc>
        <w:tc>
          <w:tcPr>
            <w:tcW w:w="1370"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选修</w:t>
            </w:r>
          </w:p>
        </w:tc>
        <w:tc>
          <w:tcPr>
            <w:tcW w:w="730" w:type="dxa"/>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公文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92" w:type="dxa"/>
            <w:vMerge w:val="continue"/>
          </w:tcPr>
          <w:p>
            <w:pPr>
              <w:widowControl/>
              <w:spacing w:line="320" w:lineRule="exact"/>
              <w:jc w:val="center"/>
              <w:rPr>
                <w:rFonts w:ascii="宋体" w:hAnsi="宋体" w:eastAsia="宋体" w:cs="宋体"/>
                <w:color w:val="auto"/>
                <w:spacing w:val="11"/>
                <w:kern w:val="0"/>
                <w:sz w:val="18"/>
                <w:szCs w:val="18"/>
                <w:highlight w:val="none"/>
              </w:rPr>
            </w:pPr>
          </w:p>
        </w:tc>
        <w:tc>
          <w:tcPr>
            <w:tcW w:w="1322" w:type="dxa"/>
            <w:gridSpan w:val="2"/>
          </w:tcPr>
          <w:p>
            <w:pPr>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140K0</w:t>
            </w:r>
            <w:r>
              <w:rPr>
                <w:rFonts w:ascii="宋体" w:hAnsi="宋体" w:eastAsia="宋体" w:cs="宋体"/>
                <w:color w:val="auto"/>
                <w:spacing w:val="11"/>
                <w:kern w:val="0"/>
                <w:sz w:val="18"/>
                <w:szCs w:val="18"/>
                <w:highlight w:val="none"/>
              </w:rPr>
              <w:t>333</w:t>
            </w:r>
          </w:p>
        </w:tc>
        <w:tc>
          <w:tcPr>
            <w:tcW w:w="2402" w:type="dxa"/>
            <w:gridSpan w:val="2"/>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新闻学</w:t>
            </w:r>
            <w:r>
              <w:rPr>
                <w:rFonts w:ascii="宋体" w:hAnsi="宋体" w:eastAsia="宋体" w:cs="宋体"/>
                <w:color w:val="auto"/>
                <w:spacing w:val="11"/>
                <w:kern w:val="0"/>
                <w:sz w:val="18"/>
                <w:szCs w:val="18"/>
                <w:highlight w:val="none"/>
              </w:rPr>
              <w:t>概论</w:t>
            </w:r>
          </w:p>
        </w:tc>
        <w:tc>
          <w:tcPr>
            <w:tcW w:w="1080"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3</w:t>
            </w:r>
          </w:p>
        </w:tc>
        <w:tc>
          <w:tcPr>
            <w:tcW w:w="780" w:type="dxa"/>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夏秋</w:t>
            </w:r>
          </w:p>
        </w:tc>
        <w:tc>
          <w:tcPr>
            <w:tcW w:w="1370" w:type="dxa"/>
            <w:gridSpan w:val="2"/>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选修</w:t>
            </w:r>
          </w:p>
        </w:tc>
        <w:tc>
          <w:tcPr>
            <w:tcW w:w="730" w:type="dxa"/>
          </w:tcPr>
          <w:p>
            <w:pPr>
              <w:widowControl/>
              <w:spacing w:line="320" w:lineRule="exact"/>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考试</w:t>
            </w:r>
          </w:p>
        </w:tc>
        <w:tc>
          <w:tcPr>
            <w:tcW w:w="1452" w:type="dxa"/>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刘佳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928" w:type="dxa"/>
            <w:gridSpan w:val="11"/>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gridSpan w:val="2"/>
            <w:tcBorders>
              <w:top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实践模块</w:t>
            </w:r>
          </w:p>
        </w:tc>
        <w:tc>
          <w:tcPr>
            <w:tcW w:w="1167" w:type="dxa"/>
            <w:tcBorders>
              <w:top w:val="single" w:color="auto" w:sz="4" w:space="0"/>
            </w:tcBorders>
            <w:vAlign w:val="center"/>
          </w:tcPr>
          <w:p>
            <w:pPr>
              <w:widowControl/>
              <w:spacing w:line="320" w:lineRule="exact"/>
              <w:jc w:val="center"/>
              <w:rPr>
                <w:rFonts w:ascii="宋体" w:hAnsi="宋体" w:eastAsia="宋体"/>
                <w:b/>
                <w:color w:val="auto"/>
                <w:spacing w:val="11"/>
                <w:kern w:val="0"/>
                <w:sz w:val="18"/>
                <w:szCs w:val="18"/>
                <w:highlight w:val="none"/>
              </w:rPr>
            </w:pPr>
            <w:r>
              <w:rPr>
                <w:rFonts w:hint="eastAsia" w:ascii="宋体" w:hAnsi="宋体" w:eastAsia="宋体"/>
                <w:b/>
                <w:color w:val="auto"/>
                <w:spacing w:val="11"/>
                <w:kern w:val="0"/>
                <w:sz w:val="18"/>
                <w:szCs w:val="18"/>
                <w:highlight w:val="none"/>
              </w:rPr>
              <w:t>硕士</w:t>
            </w:r>
          </w:p>
        </w:tc>
        <w:tc>
          <w:tcPr>
            <w:tcW w:w="445" w:type="dxa"/>
            <w:tcBorders>
              <w:top w:val="single" w:color="auto" w:sz="4" w:space="0"/>
            </w:tcBorders>
            <w:vAlign w:val="center"/>
          </w:tcPr>
          <w:p>
            <w:pPr>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学分</w:t>
            </w:r>
          </w:p>
        </w:tc>
        <w:tc>
          <w:tcPr>
            <w:tcW w:w="3037" w:type="dxa"/>
            <w:gridSpan w:val="2"/>
            <w:tcBorders>
              <w:top w:val="single" w:color="auto" w:sz="4" w:space="0"/>
            </w:tcBorders>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基本内容</w:t>
            </w:r>
          </w:p>
        </w:tc>
        <w:tc>
          <w:tcPr>
            <w:tcW w:w="4332" w:type="dxa"/>
            <w:gridSpan w:val="5"/>
            <w:tcBorders>
              <w:top w:val="single" w:color="auto" w:sz="4" w:space="0"/>
            </w:tcBorders>
            <w:vAlign w:val="center"/>
          </w:tcPr>
          <w:p>
            <w:pPr>
              <w:widowControl/>
              <w:snapToGrid w:val="0"/>
              <w:spacing w:line="24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考核细则</w:t>
            </w:r>
          </w:p>
          <w:p>
            <w:pPr>
              <w:widowControl/>
              <w:snapToGrid w:val="0"/>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（以下模块应在毕业资格审核前通过考核）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7"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实践训练</w:t>
            </w:r>
          </w:p>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（专业实践）</w:t>
            </w:r>
          </w:p>
        </w:tc>
        <w:tc>
          <w:tcPr>
            <w:tcW w:w="1167" w:type="dxa"/>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color w:val="auto"/>
                <w:spacing w:val="11"/>
                <w:kern w:val="0"/>
                <w:sz w:val="18"/>
                <w:szCs w:val="18"/>
                <w:highlight w:val="none"/>
              </w:rPr>
              <w:t>必修</w:t>
            </w:r>
          </w:p>
        </w:tc>
        <w:tc>
          <w:tcPr>
            <w:tcW w:w="445" w:type="dxa"/>
            <w:vAlign w:val="center"/>
          </w:tcPr>
          <w:p>
            <w:pPr>
              <w:spacing w:line="320" w:lineRule="exact"/>
              <w:jc w:val="center"/>
              <w:rPr>
                <w:rFonts w:ascii="宋体" w:hAnsi="宋体" w:eastAsia="宋体" w:cs="宋体"/>
                <w:color w:val="auto"/>
                <w:spacing w:val="11"/>
                <w:kern w:val="0"/>
                <w:sz w:val="18"/>
                <w:szCs w:val="18"/>
                <w:highlight w:val="none"/>
              </w:rPr>
            </w:pPr>
            <w:r>
              <w:rPr>
                <w:rFonts w:ascii="宋体" w:hAnsi="宋体" w:eastAsia="宋体" w:cs="宋体"/>
                <w:color w:val="auto"/>
                <w:spacing w:val="11"/>
                <w:kern w:val="0"/>
                <w:sz w:val="18"/>
                <w:szCs w:val="18"/>
                <w:highlight w:val="none"/>
              </w:rPr>
              <w:t>6</w:t>
            </w:r>
          </w:p>
        </w:tc>
        <w:tc>
          <w:tcPr>
            <w:tcW w:w="3037" w:type="dxa"/>
            <w:gridSpan w:val="2"/>
            <w:vAlign w:val="center"/>
          </w:tcPr>
          <w:p>
            <w:pPr>
              <w:widowControl/>
              <w:spacing w:line="32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专业实践采用4+2模式：4学分为校外实习，2学分为自媒体实践，要求学生以团体或个人形式，进行自媒体实践。</w:t>
            </w:r>
          </w:p>
          <w:p>
            <w:pPr>
              <w:widowControl/>
              <w:spacing w:line="320" w:lineRule="exact"/>
              <w:jc w:val="left"/>
              <w:rPr>
                <w:rFonts w:eastAsia="宋体"/>
                <w:color w:val="auto"/>
                <w:sz w:val="18"/>
                <w:szCs w:val="18"/>
                <w:highlight w:val="none"/>
              </w:rPr>
            </w:pPr>
          </w:p>
        </w:tc>
        <w:tc>
          <w:tcPr>
            <w:tcW w:w="4332" w:type="dxa"/>
            <w:gridSpan w:val="5"/>
            <w:vAlign w:val="center"/>
          </w:tcPr>
          <w:p>
            <w:pPr>
              <w:widowControl/>
              <w:snapToGrid w:val="0"/>
              <w:spacing w:line="160" w:lineRule="atLeast"/>
              <w:rPr>
                <w:rFonts w:ascii="宋体" w:hAnsi="宋体" w:eastAsia="宋体"/>
                <w:color w:val="auto"/>
                <w:sz w:val="18"/>
                <w:szCs w:val="18"/>
                <w:highlight w:val="none"/>
              </w:rPr>
            </w:pPr>
            <w:r>
              <w:rPr>
                <w:rFonts w:hint="eastAsia" w:ascii="宋体" w:hAnsi="宋体" w:eastAsia="宋体"/>
                <w:color w:val="auto"/>
                <w:sz w:val="18"/>
                <w:szCs w:val="18"/>
                <w:highlight w:val="none"/>
              </w:rPr>
              <w:t>详见《中国海洋大学专业学位研究生实践模块和培养环节实施细则（新闻与传播硕士）》。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928" w:type="dxa"/>
            <w:gridSpan w:val="11"/>
            <w:vAlign w:val="center"/>
          </w:tcPr>
          <w:p>
            <w:pPr>
              <w:widowControl/>
              <w:spacing w:line="320" w:lineRule="exact"/>
              <w:jc w:val="center"/>
              <w:rPr>
                <w:color w:val="auto"/>
                <w:sz w:val="18"/>
                <w:szCs w:val="18"/>
                <w:highlight w:val="none"/>
              </w:rPr>
            </w:pPr>
            <w:r>
              <w:rPr>
                <w:rFonts w:ascii="宋体" w:hAnsi="宋体" w:eastAsia="宋体" w:cs="宋体"/>
                <w:b/>
                <w:color w:val="auto"/>
                <w:spacing w:val="11"/>
                <w:kern w:val="0"/>
                <w:sz w:val="18"/>
                <w:szCs w:val="18"/>
                <w:highlight w:val="none"/>
              </w:rPr>
              <w:t>培养环节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47" w:type="dxa"/>
            <w:gridSpan w:val="2"/>
            <w:vAlign w:val="center"/>
          </w:tcPr>
          <w:p>
            <w:pPr>
              <w:widowControl/>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培养环节</w:t>
            </w:r>
          </w:p>
        </w:tc>
        <w:tc>
          <w:tcPr>
            <w:tcW w:w="1167" w:type="dxa"/>
            <w:vAlign w:val="center"/>
          </w:tcPr>
          <w:p>
            <w:pPr>
              <w:widowControl/>
              <w:spacing w:line="320" w:lineRule="exact"/>
              <w:jc w:val="center"/>
              <w:rPr>
                <w:rFonts w:ascii="宋体" w:hAnsi="宋体" w:eastAsia="宋体" w:cs="宋体"/>
                <w:color w:val="auto"/>
                <w:sz w:val="18"/>
                <w:szCs w:val="18"/>
                <w:highlight w:val="none"/>
              </w:rPr>
            </w:pPr>
            <w:r>
              <w:rPr>
                <w:rFonts w:hint="eastAsia" w:ascii="宋体" w:hAnsi="宋体" w:eastAsia="宋体"/>
                <w:b/>
                <w:color w:val="auto"/>
                <w:spacing w:val="11"/>
                <w:kern w:val="0"/>
                <w:sz w:val="18"/>
                <w:szCs w:val="18"/>
                <w:highlight w:val="none"/>
              </w:rPr>
              <w:t>硕士</w:t>
            </w:r>
          </w:p>
        </w:tc>
        <w:tc>
          <w:tcPr>
            <w:tcW w:w="445" w:type="dxa"/>
            <w:vAlign w:val="center"/>
          </w:tcPr>
          <w:p>
            <w:pPr>
              <w:spacing w:line="320" w:lineRule="exact"/>
              <w:jc w:val="center"/>
              <w:rPr>
                <w:rFonts w:ascii="宋体" w:hAnsi="宋体" w:eastAsia="宋体" w:cs="宋体"/>
                <w:color w:val="auto"/>
                <w:spacing w:val="11"/>
                <w:kern w:val="0"/>
                <w:sz w:val="18"/>
                <w:szCs w:val="18"/>
                <w:highlight w:val="none"/>
              </w:rPr>
            </w:pPr>
            <w:r>
              <w:rPr>
                <w:rFonts w:hint="eastAsia" w:ascii="宋体" w:hAnsi="宋体" w:eastAsia="宋体" w:cs="宋体"/>
                <w:b/>
                <w:color w:val="auto"/>
                <w:spacing w:val="11"/>
                <w:kern w:val="0"/>
                <w:sz w:val="18"/>
                <w:szCs w:val="18"/>
                <w:highlight w:val="none"/>
              </w:rPr>
              <w:t>学分</w:t>
            </w:r>
          </w:p>
        </w:tc>
        <w:tc>
          <w:tcPr>
            <w:tcW w:w="4472" w:type="dxa"/>
            <w:gridSpan w:val="4"/>
            <w:vAlign w:val="center"/>
          </w:tcPr>
          <w:p>
            <w:pPr>
              <w:widowControl/>
              <w:spacing w:line="320" w:lineRule="exact"/>
              <w:jc w:val="center"/>
              <w:rPr>
                <w:color w:val="auto"/>
                <w:sz w:val="18"/>
                <w:szCs w:val="18"/>
                <w:highlight w:val="none"/>
              </w:rPr>
            </w:pPr>
            <w:r>
              <w:rPr>
                <w:rFonts w:hint="eastAsia" w:ascii="宋体" w:hAnsi="宋体" w:eastAsia="宋体" w:cs="宋体"/>
                <w:b/>
                <w:color w:val="auto"/>
                <w:spacing w:val="11"/>
                <w:kern w:val="0"/>
                <w:sz w:val="18"/>
                <w:szCs w:val="18"/>
                <w:highlight w:val="none"/>
              </w:rPr>
              <w:t>基本内容</w:t>
            </w:r>
          </w:p>
        </w:tc>
        <w:tc>
          <w:tcPr>
            <w:tcW w:w="2897" w:type="dxa"/>
            <w:gridSpan w:val="3"/>
            <w:vAlign w:val="center"/>
          </w:tcPr>
          <w:p>
            <w:pPr>
              <w:widowControl/>
              <w:spacing w:line="320" w:lineRule="exact"/>
              <w:jc w:val="center"/>
              <w:rPr>
                <w:rFonts w:ascii="宋体" w:hAnsi="宋体" w:eastAsia="宋体" w:cs="宋体"/>
                <w:b/>
                <w:color w:val="auto"/>
                <w:spacing w:val="11"/>
                <w:kern w:val="0"/>
                <w:sz w:val="18"/>
                <w:szCs w:val="18"/>
                <w:highlight w:val="none"/>
              </w:rPr>
            </w:pPr>
            <w:r>
              <w:rPr>
                <w:rFonts w:hint="eastAsia" w:ascii="宋体" w:hAnsi="宋体" w:eastAsia="宋体" w:cs="宋体"/>
                <w:b/>
                <w:color w:val="auto"/>
                <w:spacing w:val="11"/>
                <w:kern w:val="0"/>
                <w:sz w:val="18"/>
                <w:szCs w:val="18"/>
                <w:highlight w:val="none"/>
              </w:rPr>
              <w:t>考核细则</w:t>
            </w:r>
          </w:p>
          <w:p>
            <w:pPr>
              <w:widowControl/>
              <w:snapToGrid w:val="0"/>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（以下除学位论文答辩之外的环节应在毕业资格审核前通过考核）</w:t>
            </w:r>
          </w:p>
        </w:tc>
      </w:tr>
    </w:tbl>
    <w:tbl>
      <w:tblPr>
        <w:tblStyle w:val="7"/>
        <w:tblpPr w:leftFromText="180" w:rightFromText="180" w:vertAnchor="text" w:horzAnchor="page" w:tblpX="630" w:tblpY="131"/>
        <w:tblOverlap w:val="never"/>
        <w:tblW w:w="10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855"/>
        <w:gridCol w:w="754"/>
        <w:gridCol w:w="4453"/>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8" w:type="dxa"/>
            <w:vAlign w:val="center"/>
          </w:tcPr>
          <w:p>
            <w:pPr>
              <w:widowControl/>
              <w:spacing w:line="320" w:lineRule="exact"/>
              <w:jc w:val="center"/>
              <w:rPr>
                <w:rFonts w:ascii="宋体" w:hAnsi="宋体" w:eastAsia="宋体"/>
                <w:sz w:val="18"/>
                <w:szCs w:val="18"/>
              </w:rPr>
            </w:pPr>
            <w:r>
              <w:rPr>
                <w:rFonts w:hint="eastAsia" w:ascii="宋体" w:hAnsi="宋体" w:eastAsia="宋体"/>
                <w:sz w:val="18"/>
                <w:szCs w:val="18"/>
              </w:rPr>
              <w:t>开题审核</w:t>
            </w:r>
          </w:p>
        </w:tc>
        <w:tc>
          <w:tcPr>
            <w:tcW w:w="855" w:type="dxa"/>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754" w:type="dxa"/>
            <w:vAlign w:val="center"/>
          </w:tcPr>
          <w:p>
            <w:pPr>
              <w:spacing w:line="320" w:lineRule="exact"/>
              <w:jc w:val="center"/>
              <w:rPr>
                <w:rFonts w:ascii="宋体" w:hAnsi="宋体" w:eastAsia="宋体" w:cs="宋体"/>
                <w:spacing w:val="11"/>
                <w:kern w:val="0"/>
                <w:sz w:val="18"/>
                <w:szCs w:val="18"/>
              </w:rPr>
            </w:pPr>
            <w:r>
              <w:rPr>
                <w:rFonts w:hint="eastAsia" w:ascii="宋体" w:hAnsi="宋体" w:eastAsia="宋体" w:cs="宋体"/>
                <w:spacing w:val="11"/>
                <w:kern w:val="0"/>
                <w:sz w:val="18"/>
                <w:szCs w:val="18"/>
              </w:rPr>
              <w:t>1</w:t>
            </w:r>
          </w:p>
        </w:tc>
        <w:tc>
          <w:tcPr>
            <w:tcW w:w="4453" w:type="dxa"/>
            <w:vAlign w:val="center"/>
          </w:tcPr>
          <w:p>
            <w:pPr>
              <w:widowControl/>
              <w:spacing w:line="320" w:lineRule="exact"/>
              <w:rPr>
                <w:rFonts w:ascii="Arial" w:hAnsi="Arial" w:eastAsia="宋体" w:cs="Arial"/>
                <w:kern w:val="0"/>
                <w:sz w:val="18"/>
                <w:szCs w:val="18"/>
              </w:rPr>
            </w:pPr>
            <w:r>
              <w:rPr>
                <w:rFonts w:hint="eastAsia" w:ascii="宋体" w:hAnsi="宋体" w:eastAsia="宋体"/>
                <w:sz w:val="18"/>
                <w:szCs w:val="18"/>
              </w:rPr>
              <w:t>开题报告、课程学分完成情况和思想政治等综合表现</w:t>
            </w:r>
          </w:p>
        </w:tc>
        <w:tc>
          <w:tcPr>
            <w:tcW w:w="2938" w:type="dxa"/>
            <w:vMerge w:val="restart"/>
            <w:vAlign w:val="center"/>
          </w:tcPr>
          <w:p>
            <w:pPr>
              <w:widowControl/>
              <w:spacing w:line="320" w:lineRule="exact"/>
              <w:rPr>
                <w:rFonts w:eastAsia="宋体"/>
              </w:rPr>
            </w:pPr>
            <w:r>
              <w:rPr>
                <w:rFonts w:hint="eastAsia" w:ascii="宋体" w:hAnsi="宋体" w:eastAsia="宋体"/>
                <w:sz w:val="18"/>
                <w:szCs w:val="18"/>
              </w:rPr>
              <w:t>详见《中国海洋大学专业学位研究生实践模块和培养环节实施细则（新闻与传播硕士）》。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8" w:type="dxa"/>
            <w:vAlign w:val="center"/>
          </w:tcPr>
          <w:p>
            <w:pPr>
              <w:widowControl/>
              <w:spacing w:line="320" w:lineRule="exact"/>
              <w:jc w:val="center"/>
              <w:rPr>
                <w:rFonts w:ascii="宋体" w:hAnsi="宋体" w:eastAsia="宋体"/>
                <w:sz w:val="18"/>
                <w:szCs w:val="18"/>
              </w:rPr>
            </w:pPr>
            <w:r>
              <w:rPr>
                <w:rFonts w:hint="eastAsia" w:ascii="宋体" w:hAnsi="宋体" w:eastAsia="宋体"/>
                <w:sz w:val="18"/>
                <w:szCs w:val="18"/>
              </w:rPr>
              <w:t>学位论文</w:t>
            </w:r>
          </w:p>
          <w:p>
            <w:pPr>
              <w:widowControl/>
              <w:spacing w:line="320" w:lineRule="exact"/>
              <w:jc w:val="center"/>
              <w:rPr>
                <w:rFonts w:ascii="宋体" w:hAnsi="宋体" w:eastAsia="宋体"/>
                <w:sz w:val="18"/>
                <w:szCs w:val="18"/>
              </w:rPr>
            </w:pPr>
            <w:r>
              <w:rPr>
                <w:rFonts w:hint="eastAsia" w:ascii="宋体" w:hAnsi="宋体" w:eastAsia="宋体"/>
                <w:sz w:val="18"/>
                <w:szCs w:val="18"/>
              </w:rPr>
              <w:t>答辩</w:t>
            </w:r>
          </w:p>
        </w:tc>
        <w:tc>
          <w:tcPr>
            <w:tcW w:w="855" w:type="dxa"/>
            <w:vAlign w:val="center"/>
          </w:tcPr>
          <w:p>
            <w:pPr>
              <w:spacing w:line="320" w:lineRule="exact"/>
              <w:jc w:val="center"/>
              <w:rPr>
                <w:rFonts w:ascii="宋体" w:hAnsi="宋体" w:eastAsia="宋体" w:cs="宋体"/>
                <w:sz w:val="18"/>
                <w:szCs w:val="18"/>
              </w:rPr>
            </w:pPr>
            <w:r>
              <w:rPr>
                <w:rFonts w:hint="eastAsia" w:ascii="宋体" w:hAnsi="宋体" w:eastAsia="宋体" w:cs="宋体"/>
                <w:sz w:val="18"/>
                <w:szCs w:val="18"/>
              </w:rPr>
              <w:t>必修</w:t>
            </w:r>
          </w:p>
        </w:tc>
        <w:tc>
          <w:tcPr>
            <w:tcW w:w="754" w:type="dxa"/>
            <w:vAlign w:val="center"/>
          </w:tcPr>
          <w:p>
            <w:pPr>
              <w:spacing w:line="320" w:lineRule="exact"/>
              <w:jc w:val="center"/>
              <w:rPr>
                <w:rFonts w:ascii="宋体" w:hAnsi="宋体" w:eastAsia="宋体" w:cs="宋体"/>
                <w:spacing w:val="11"/>
                <w:kern w:val="0"/>
                <w:sz w:val="18"/>
                <w:szCs w:val="18"/>
              </w:rPr>
            </w:pPr>
            <w:r>
              <w:rPr>
                <w:rFonts w:hint="eastAsia" w:ascii="宋体" w:hAnsi="宋体" w:eastAsia="宋体" w:cs="宋体"/>
                <w:spacing w:val="11"/>
                <w:kern w:val="0"/>
                <w:sz w:val="18"/>
                <w:szCs w:val="18"/>
              </w:rPr>
              <w:t>0</w:t>
            </w:r>
          </w:p>
        </w:tc>
        <w:tc>
          <w:tcPr>
            <w:tcW w:w="4453" w:type="dxa"/>
            <w:vAlign w:val="center"/>
          </w:tcPr>
          <w:p>
            <w:pPr>
              <w:widowControl/>
              <w:spacing w:line="320" w:lineRule="exact"/>
              <w:rPr>
                <w:rFonts w:eastAsia="宋体"/>
              </w:rPr>
            </w:pPr>
            <w:r>
              <w:rPr>
                <w:rFonts w:hint="eastAsia" w:ascii="宋体" w:hAnsi="宋体" w:eastAsia="宋体"/>
                <w:sz w:val="18"/>
                <w:szCs w:val="18"/>
              </w:rPr>
              <w:t>综合考查研究生理论基础、知识结构、通过研究解决</w:t>
            </w:r>
            <w:r>
              <w:rPr>
                <w:rFonts w:ascii="宋体" w:hAnsi="宋体" w:eastAsia="宋体"/>
                <w:sz w:val="18"/>
                <w:szCs w:val="18"/>
              </w:rPr>
              <w:t>实践问题的</w:t>
            </w:r>
            <w:r>
              <w:rPr>
                <w:rFonts w:hint="eastAsia" w:ascii="宋体" w:hAnsi="宋体" w:eastAsia="宋体"/>
                <w:sz w:val="18"/>
                <w:szCs w:val="18"/>
              </w:rPr>
              <w:t>能力和成果水平等。</w:t>
            </w:r>
          </w:p>
        </w:tc>
        <w:tc>
          <w:tcPr>
            <w:tcW w:w="2938" w:type="dxa"/>
            <w:vMerge w:val="continue"/>
            <w:vAlign w:val="center"/>
          </w:tcPr>
          <w:p>
            <w:pPr>
              <w:widowControl/>
              <w:spacing w:line="32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8" w:type="dxa"/>
            <w:vAlign w:val="center"/>
          </w:tcPr>
          <w:p>
            <w:pPr>
              <w:spacing w:line="320" w:lineRule="exact"/>
              <w:jc w:val="center"/>
              <w:rPr>
                <w:rFonts w:ascii="宋体" w:hAnsi="宋体" w:eastAsia="宋体"/>
                <w:sz w:val="18"/>
                <w:szCs w:val="18"/>
              </w:rPr>
            </w:pPr>
            <w:r>
              <w:rPr>
                <w:rFonts w:hint="eastAsia" w:ascii="宋体" w:hAnsi="宋体" w:eastAsia="宋体"/>
                <w:sz w:val="18"/>
                <w:szCs w:val="18"/>
              </w:rPr>
              <w:t>学位授予</w:t>
            </w:r>
          </w:p>
        </w:tc>
        <w:tc>
          <w:tcPr>
            <w:tcW w:w="9000" w:type="dxa"/>
            <w:gridSpan w:val="4"/>
            <w:vAlign w:val="center"/>
          </w:tcPr>
          <w:p>
            <w:pPr>
              <w:spacing w:line="320" w:lineRule="exact"/>
              <w:rPr>
                <w:rFonts w:ascii="宋体" w:hAnsi="宋体" w:eastAsia="宋体" w:cs="宋体"/>
                <w:spacing w:val="15"/>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928" w:type="dxa"/>
            <w:gridSpan w:val="5"/>
            <w:vAlign w:val="center"/>
          </w:tcPr>
          <w:p>
            <w:pPr>
              <w:widowControl/>
              <w:spacing w:line="320" w:lineRule="exact"/>
              <w:jc w:val="left"/>
              <w:rPr>
                <w:rFonts w:ascii="宋体" w:hAnsi="宋体" w:eastAsia="宋体"/>
                <w:spacing w:val="15"/>
                <w:kern w:val="0"/>
                <w:sz w:val="18"/>
                <w:szCs w:val="18"/>
              </w:rPr>
            </w:pPr>
            <w:r>
              <w:rPr>
                <w:rFonts w:hint="eastAsia" w:ascii="宋体" w:hAnsi="宋体" w:eastAsia="宋体"/>
                <w:spacing w:val="15"/>
                <w:kern w:val="0"/>
                <w:sz w:val="18"/>
                <w:szCs w:val="18"/>
              </w:rPr>
              <w:t>编写成员：欧阳霞、傅根清、王天定、王志刚、阳长征、公文、马克秀、张晨、金鑫、王雪、王璇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928" w:type="dxa"/>
            <w:gridSpan w:val="5"/>
            <w:vAlign w:val="center"/>
          </w:tcPr>
          <w:p>
            <w:pPr>
              <w:widowControl/>
              <w:spacing w:line="320" w:lineRule="exact"/>
              <w:jc w:val="left"/>
              <w:rPr>
                <w:rFonts w:ascii="宋体" w:hAnsi="宋体" w:eastAsia="宋体"/>
                <w:spacing w:val="15"/>
                <w:kern w:val="0"/>
                <w:sz w:val="18"/>
                <w:szCs w:val="18"/>
              </w:rPr>
            </w:pPr>
            <w:r>
              <w:rPr>
                <w:rFonts w:hint="eastAsia" w:ascii="宋体" w:hAnsi="宋体" w:eastAsia="宋体"/>
                <w:spacing w:val="15"/>
                <w:kern w:val="0"/>
                <w:sz w:val="18"/>
                <w:szCs w:val="18"/>
              </w:rPr>
              <w:t>学院（中心）学位评定委员会主席签字：                                 学院（中心）公章：</w:t>
            </w:r>
          </w:p>
        </w:tc>
      </w:tr>
    </w:tbl>
    <w:p/>
    <w:sectPr>
      <w:pgSz w:w="11906" w:h="16838"/>
      <w:pgMar w:top="1134" w:right="1474" w:bottom="1134" w:left="1588" w:header="851" w:footer="992"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MjUxYmIyZmFlNGIyNjZhNDcwNjA2MGQ2NjIzYjEifQ=="/>
  </w:docVars>
  <w:rsids>
    <w:rsidRoot w:val="001818AE"/>
    <w:rsid w:val="00006D68"/>
    <w:rsid w:val="00031451"/>
    <w:rsid w:val="00037214"/>
    <w:rsid w:val="000F74B2"/>
    <w:rsid w:val="00107DC8"/>
    <w:rsid w:val="00116A13"/>
    <w:rsid w:val="00117E44"/>
    <w:rsid w:val="00127E70"/>
    <w:rsid w:val="00132DAB"/>
    <w:rsid w:val="00176177"/>
    <w:rsid w:val="001818AE"/>
    <w:rsid w:val="001B4722"/>
    <w:rsid w:val="001C281D"/>
    <w:rsid w:val="001E2B07"/>
    <w:rsid w:val="001E34CD"/>
    <w:rsid w:val="001F518E"/>
    <w:rsid w:val="0025455C"/>
    <w:rsid w:val="00262CF7"/>
    <w:rsid w:val="00266624"/>
    <w:rsid w:val="002704B6"/>
    <w:rsid w:val="002C20A0"/>
    <w:rsid w:val="002C76F6"/>
    <w:rsid w:val="002E66CB"/>
    <w:rsid w:val="00304CD4"/>
    <w:rsid w:val="003C174B"/>
    <w:rsid w:val="003C785F"/>
    <w:rsid w:val="00427C6B"/>
    <w:rsid w:val="00447EE1"/>
    <w:rsid w:val="004729EA"/>
    <w:rsid w:val="004D2A94"/>
    <w:rsid w:val="00527955"/>
    <w:rsid w:val="005303D7"/>
    <w:rsid w:val="00532F4F"/>
    <w:rsid w:val="005725E1"/>
    <w:rsid w:val="005A2585"/>
    <w:rsid w:val="005B503C"/>
    <w:rsid w:val="006277E8"/>
    <w:rsid w:val="00645EE5"/>
    <w:rsid w:val="006522F0"/>
    <w:rsid w:val="00677AE9"/>
    <w:rsid w:val="006B2130"/>
    <w:rsid w:val="006B2CD8"/>
    <w:rsid w:val="006B602E"/>
    <w:rsid w:val="00705612"/>
    <w:rsid w:val="0072528F"/>
    <w:rsid w:val="007334F6"/>
    <w:rsid w:val="00742DF7"/>
    <w:rsid w:val="00755FEC"/>
    <w:rsid w:val="00772B00"/>
    <w:rsid w:val="0077505E"/>
    <w:rsid w:val="0078487F"/>
    <w:rsid w:val="007A5630"/>
    <w:rsid w:val="007D0EDC"/>
    <w:rsid w:val="007F0F33"/>
    <w:rsid w:val="008144EA"/>
    <w:rsid w:val="00824ACC"/>
    <w:rsid w:val="00830D9F"/>
    <w:rsid w:val="00842429"/>
    <w:rsid w:val="008565AE"/>
    <w:rsid w:val="00871FEC"/>
    <w:rsid w:val="008847C5"/>
    <w:rsid w:val="00885B83"/>
    <w:rsid w:val="008B47B8"/>
    <w:rsid w:val="008E3E5C"/>
    <w:rsid w:val="00901476"/>
    <w:rsid w:val="009272E4"/>
    <w:rsid w:val="00967034"/>
    <w:rsid w:val="00973BB7"/>
    <w:rsid w:val="009A4BD4"/>
    <w:rsid w:val="00A13EFB"/>
    <w:rsid w:val="00A16FDE"/>
    <w:rsid w:val="00A5667C"/>
    <w:rsid w:val="00A6421D"/>
    <w:rsid w:val="00A72CC3"/>
    <w:rsid w:val="00A87A6A"/>
    <w:rsid w:val="00A92D67"/>
    <w:rsid w:val="00A97FA0"/>
    <w:rsid w:val="00AD49D4"/>
    <w:rsid w:val="00AE3A87"/>
    <w:rsid w:val="00AE4FA8"/>
    <w:rsid w:val="00B0123B"/>
    <w:rsid w:val="00B75790"/>
    <w:rsid w:val="00BF6070"/>
    <w:rsid w:val="00C84F78"/>
    <w:rsid w:val="00CA08A6"/>
    <w:rsid w:val="00CA13AC"/>
    <w:rsid w:val="00CC40F9"/>
    <w:rsid w:val="00CD66A3"/>
    <w:rsid w:val="00D00BE0"/>
    <w:rsid w:val="00DC3ED3"/>
    <w:rsid w:val="00DE5E6C"/>
    <w:rsid w:val="00EA2E81"/>
    <w:rsid w:val="00EC46CF"/>
    <w:rsid w:val="00EC5824"/>
    <w:rsid w:val="00EC6821"/>
    <w:rsid w:val="00F351B0"/>
    <w:rsid w:val="00F403B7"/>
    <w:rsid w:val="00F661E9"/>
    <w:rsid w:val="00FA79F0"/>
    <w:rsid w:val="00FB4632"/>
    <w:rsid w:val="00FE2474"/>
    <w:rsid w:val="01596BE7"/>
    <w:rsid w:val="01693CEA"/>
    <w:rsid w:val="021A0D5D"/>
    <w:rsid w:val="02925039"/>
    <w:rsid w:val="02E809C4"/>
    <w:rsid w:val="03397C8E"/>
    <w:rsid w:val="033F7FAA"/>
    <w:rsid w:val="03EC22D8"/>
    <w:rsid w:val="0459144D"/>
    <w:rsid w:val="04D22611"/>
    <w:rsid w:val="04F27A72"/>
    <w:rsid w:val="0549469E"/>
    <w:rsid w:val="05523F25"/>
    <w:rsid w:val="057A50DF"/>
    <w:rsid w:val="05B4670F"/>
    <w:rsid w:val="064414E6"/>
    <w:rsid w:val="067F04D1"/>
    <w:rsid w:val="071A5E6C"/>
    <w:rsid w:val="07553949"/>
    <w:rsid w:val="076E22E0"/>
    <w:rsid w:val="0790641B"/>
    <w:rsid w:val="07C45AA5"/>
    <w:rsid w:val="08205702"/>
    <w:rsid w:val="08410D3C"/>
    <w:rsid w:val="08417D34"/>
    <w:rsid w:val="08534A29"/>
    <w:rsid w:val="085C0F30"/>
    <w:rsid w:val="085F105D"/>
    <w:rsid w:val="08F935A4"/>
    <w:rsid w:val="09396062"/>
    <w:rsid w:val="09417A12"/>
    <w:rsid w:val="09494A3D"/>
    <w:rsid w:val="09500B98"/>
    <w:rsid w:val="095970DA"/>
    <w:rsid w:val="0A1B5FC2"/>
    <w:rsid w:val="0A7B687B"/>
    <w:rsid w:val="0B0908B7"/>
    <w:rsid w:val="0B365AF2"/>
    <w:rsid w:val="0B495FB0"/>
    <w:rsid w:val="0B6D1DF1"/>
    <w:rsid w:val="0B7B1E0F"/>
    <w:rsid w:val="0B7C53E3"/>
    <w:rsid w:val="0B96583E"/>
    <w:rsid w:val="0BAE3D26"/>
    <w:rsid w:val="0BE44F70"/>
    <w:rsid w:val="0BE91266"/>
    <w:rsid w:val="0BF91E7D"/>
    <w:rsid w:val="0C0E002A"/>
    <w:rsid w:val="0C3800D8"/>
    <w:rsid w:val="0C5709C9"/>
    <w:rsid w:val="0C6F3D59"/>
    <w:rsid w:val="0C7D45AE"/>
    <w:rsid w:val="0C804617"/>
    <w:rsid w:val="0CAE026D"/>
    <w:rsid w:val="0CB57865"/>
    <w:rsid w:val="0CB80AA0"/>
    <w:rsid w:val="0D0B673F"/>
    <w:rsid w:val="0D320AF0"/>
    <w:rsid w:val="0D32112C"/>
    <w:rsid w:val="0D44051D"/>
    <w:rsid w:val="0E6B68F5"/>
    <w:rsid w:val="0E7F1AFA"/>
    <w:rsid w:val="0EAC3B67"/>
    <w:rsid w:val="0F597A83"/>
    <w:rsid w:val="0F9152F8"/>
    <w:rsid w:val="104C4F50"/>
    <w:rsid w:val="105D3852"/>
    <w:rsid w:val="10BC299D"/>
    <w:rsid w:val="10EA3C90"/>
    <w:rsid w:val="112822F9"/>
    <w:rsid w:val="1169089A"/>
    <w:rsid w:val="116B44C3"/>
    <w:rsid w:val="117A063E"/>
    <w:rsid w:val="11965A0B"/>
    <w:rsid w:val="124D1D67"/>
    <w:rsid w:val="12583C9B"/>
    <w:rsid w:val="12BC0AE9"/>
    <w:rsid w:val="135062B4"/>
    <w:rsid w:val="13D64ABD"/>
    <w:rsid w:val="13EF251F"/>
    <w:rsid w:val="14236454"/>
    <w:rsid w:val="151F09C4"/>
    <w:rsid w:val="157A78B8"/>
    <w:rsid w:val="1587448E"/>
    <w:rsid w:val="15C00DA6"/>
    <w:rsid w:val="16D827EC"/>
    <w:rsid w:val="173054D4"/>
    <w:rsid w:val="17496DF4"/>
    <w:rsid w:val="175510BA"/>
    <w:rsid w:val="176320C3"/>
    <w:rsid w:val="177D0A6D"/>
    <w:rsid w:val="17BE4A0B"/>
    <w:rsid w:val="187A13EE"/>
    <w:rsid w:val="18893DF5"/>
    <w:rsid w:val="18A160E8"/>
    <w:rsid w:val="19155093"/>
    <w:rsid w:val="19996146"/>
    <w:rsid w:val="19EB299C"/>
    <w:rsid w:val="19F44001"/>
    <w:rsid w:val="1A59210F"/>
    <w:rsid w:val="1B1A6743"/>
    <w:rsid w:val="1B721D12"/>
    <w:rsid w:val="1C0236A5"/>
    <w:rsid w:val="1C391F2F"/>
    <w:rsid w:val="1C411BFE"/>
    <w:rsid w:val="1C443D0B"/>
    <w:rsid w:val="1C5B3327"/>
    <w:rsid w:val="1CAA256B"/>
    <w:rsid w:val="1D0F2A52"/>
    <w:rsid w:val="1D2A0023"/>
    <w:rsid w:val="1DB935B6"/>
    <w:rsid w:val="1DDC4502"/>
    <w:rsid w:val="1DE32D33"/>
    <w:rsid w:val="1E5912BD"/>
    <w:rsid w:val="1E5D35DA"/>
    <w:rsid w:val="1EEA0468"/>
    <w:rsid w:val="1EFF0368"/>
    <w:rsid w:val="1F2050F6"/>
    <w:rsid w:val="1F234567"/>
    <w:rsid w:val="1F872F0B"/>
    <w:rsid w:val="1F8D237D"/>
    <w:rsid w:val="1F981821"/>
    <w:rsid w:val="1FCE6B7A"/>
    <w:rsid w:val="201C5651"/>
    <w:rsid w:val="20A223C0"/>
    <w:rsid w:val="20F952C4"/>
    <w:rsid w:val="213D70D8"/>
    <w:rsid w:val="226A598D"/>
    <w:rsid w:val="22920B33"/>
    <w:rsid w:val="236958F7"/>
    <w:rsid w:val="23CB3CF4"/>
    <w:rsid w:val="240356D1"/>
    <w:rsid w:val="24602B97"/>
    <w:rsid w:val="24654354"/>
    <w:rsid w:val="24A24140"/>
    <w:rsid w:val="24A26E9E"/>
    <w:rsid w:val="25A53B0D"/>
    <w:rsid w:val="25D856A7"/>
    <w:rsid w:val="261C50EF"/>
    <w:rsid w:val="26CD5514"/>
    <w:rsid w:val="26D95D3B"/>
    <w:rsid w:val="273A4146"/>
    <w:rsid w:val="27B11B81"/>
    <w:rsid w:val="27C51CE7"/>
    <w:rsid w:val="284D31F5"/>
    <w:rsid w:val="288A632D"/>
    <w:rsid w:val="28B2501B"/>
    <w:rsid w:val="28BF639C"/>
    <w:rsid w:val="290368D3"/>
    <w:rsid w:val="29067A7E"/>
    <w:rsid w:val="29113CBA"/>
    <w:rsid w:val="29424221"/>
    <w:rsid w:val="29475630"/>
    <w:rsid w:val="29634D0F"/>
    <w:rsid w:val="29946D3C"/>
    <w:rsid w:val="29A76A39"/>
    <w:rsid w:val="29FB40EB"/>
    <w:rsid w:val="2A2F08FD"/>
    <w:rsid w:val="2A333EDD"/>
    <w:rsid w:val="2A517687"/>
    <w:rsid w:val="2B302EF3"/>
    <w:rsid w:val="2B7B20C4"/>
    <w:rsid w:val="2C1F7AF0"/>
    <w:rsid w:val="2CEC5207"/>
    <w:rsid w:val="2D156626"/>
    <w:rsid w:val="2D2E0E26"/>
    <w:rsid w:val="2DF11B8E"/>
    <w:rsid w:val="2DFE2E28"/>
    <w:rsid w:val="2E1A489C"/>
    <w:rsid w:val="2E825C50"/>
    <w:rsid w:val="2EF80DA0"/>
    <w:rsid w:val="2F623E7C"/>
    <w:rsid w:val="2F98460F"/>
    <w:rsid w:val="2FA44754"/>
    <w:rsid w:val="2FA745A0"/>
    <w:rsid w:val="2FDB5486"/>
    <w:rsid w:val="2FEE2270"/>
    <w:rsid w:val="2FEF04D6"/>
    <w:rsid w:val="303B465E"/>
    <w:rsid w:val="303F45CF"/>
    <w:rsid w:val="30A220F2"/>
    <w:rsid w:val="31385CA4"/>
    <w:rsid w:val="31526E06"/>
    <w:rsid w:val="315C20B1"/>
    <w:rsid w:val="31EA0140"/>
    <w:rsid w:val="31F80866"/>
    <w:rsid w:val="32440EEB"/>
    <w:rsid w:val="32520483"/>
    <w:rsid w:val="32594BD4"/>
    <w:rsid w:val="32F645A8"/>
    <w:rsid w:val="33385B7D"/>
    <w:rsid w:val="338A3B2F"/>
    <w:rsid w:val="33D66AB6"/>
    <w:rsid w:val="33F80D77"/>
    <w:rsid w:val="342B5E0C"/>
    <w:rsid w:val="344870D0"/>
    <w:rsid w:val="34786670"/>
    <w:rsid w:val="348A2B45"/>
    <w:rsid w:val="34B36872"/>
    <w:rsid w:val="34D4378F"/>
    <w:rsid w:val="34FF7CB0"/>
    <w:rsid w:val="356B4ED2"/>
    <w:rsid w:val="359E21A0"/>
    <w:rsid w:val="35D2508E"/>
    <w:rsid w:val="3607296C"/>
    <w:rsid w:val="361B1F98"/>
    <w:rsid w:val="3636021B"/>
    <w:rsid w:val="363944A0"/>
    <w:rsid w:val="367809F0"/>
    <w:rsid w:val="36AD28E8"/>
    <w:rsid w:val="36CC21B9"/>
    <w:rsid w:val="374A31CC"/>
    <w:rsid w:val="375C2150"/>
    <w:rsid w:val="376F5A5B"/>
    <w:rsid w:val="37807965"/>
    <w:rsid w:val="37EF191D"/>
    <w:rsid w:val="39AD41BB"/>
    <w:rsid w:val="39EC633B"/>
    <w:rsid w:val="39F626B2"/>
    <w:rsid w:val="3A0617B6"/>
    <w:rsid w:val="3A28118E"/>
    <w:rsid w:val="3A297210"/>
    <w:rsid w:val="3ACF247D"/>
    <w:rsid w:val="3B8F0958"/>
    <w:rsid w:val="3B9B0070"/>
    <w:rsid w:val="3BF926AC"/>
    <w:rsid w:val="3D853F71"/>
    <w:rsid w:val="3D990583"/>
    <w:rsid w:val="3E0D56A5"/>
    <w:rsid w:val="3E5F20B0"/>
    <w:rsid w:val="3E755FF6"/>
    <w:rsid w:val="3E764BCC"/>
    <w:rsid w:val="3E78699D"/>
    <w:rsid w:val="3E8A5667"/>
    <w:rsid w:val="3EFD7161"/>
    <w:rsid w:val="3F4F77BA"/>
    <w:rsid w:val="3F7107C3"/>
    <w:rsid w:val="3F7F61E7"/>
    <w:rsid w:val="3F9E6FE9"/>
    <w:rsid w:val="3FC53DCC"/>
    <w:rsid w:val="3FD470C4"/>
    <w:rsid w:val="401C5FFF"/>
    <w:rsid w:val="40A767E8"/>
    <w:rsid w:val="40F76365"/>
    <w:rsid w:val="40FD389D"/>
    <w:rsid w:val="41031164"/>
    <w:rsid w:val="410E75AF"/>
    <w:rsid w:val="41BB1BED"/>
    <w:rsid w:val="41D47557"/>
    <w:rsid w:val="41F66312"/>
    <w:rsid w:val="42296255"/>
    <w:rsid w:val="425A0039"/>
    <w:rsid w:val="429A738E"/>
    <w:rsid w:val="433D4591"/>
    <w:rsid w:val="43A07E6F"/>
    <w:rsid w:val="441206C1"/>
    <w:rsid w:val="446A7B3E"/>
    <w:rsid w:val="459D11C9"/>
    <w:rsid w:val="45AE16A5"/>
    <w:rsid w:val="46184A2D"/>
    <w:rsid w:val="466432E5"/>
    <w:rsid w:val="46EC308B"/>
    <w:rsid w:val="46F25071"/>
    <w:rsid w:val="474E5F31"/>
    <w:rsid w:val="479B0897"/>
    <w:rsid w:val="47A503FB"/>
    <w:rsid w:val="47AE125C"/>
    <w:rsid w:val="47B50D01"/>
    <w:rsid w:val="480F58D7"/>
    <w:rsid w:val="481B2AD4"/>
    <w:rsid w:val="487B7BB5"/>
    <w:rsid w:val="48D818D3"/>
    <w:rsid w:val="48DD71B1"/>
    <w:rsid w:val="49BD3D16"/>
    <w:rsid w:val="49DE2A7C"/>
    <w:rsid w:val="4A7D448F"/>
    <w:rsid w:val="4AF022BB"/>
    <w:rsid w:val="4AFD0814"/>
    <w:rsid w:val="4B2025C9"/>
    <w:rsid w:val="4B52494C"/>
    <w:rsid w:val="4B625A7C"/>
    <w:rsid w:val="4BB31485"/>
    <w:rsid w:val="4BBD0EAB"/>
    <w:rsid w:val="4C6C3B95"/>
    <w:rsid w:val="4CB778BC"/>
    <w:rsid w:val="4CC93BD5"/>
    <w:rsid w:val="4CEC11B2"/>
    <w:rsid w:val="4CED2DCF"/>
    <w:rsid w:val="4D5A2D78"/>
    <w:rsid w:val="4D6369C7"/>
    <w:rsid w:val="4D831121"/>
    <w:rsid w:val="4D9373ED"/>
    <w:rsid w:val="4E2854AD"/>
    <w:rsid w:val="4E7C3CCD"/>
    <w:rsid w:val="4EFD594F"/>
    <w:rsid w:val="4F6F288C"/>
    <w:rsid w:val="4FF34162"/>
    <w:rsid w:val="50086848"/>
    <w:rsid w:val="50212892"/>
    <w:rsid w:val="504736F2"/>
    <w:rsid w:val="50542E1A"/>
    <w:rsid w:val="511870E0"/>
    <w:rsid w:val="515578E8"/>
    <w:rsid w:val="517B1312"/>
    <w:rsid w:val="51B927A1"/>
    <w:rsid w:val="51D87111"/>
    <w:rsid w:val="52385DF6"/>
    <w:rsid w:val="52464456"/>
    <w:rsid w:val="52464D2C"/>
    <w:rsid w:val="525B1D43"/>
    <w:rsid w:val="52762B0A"/>
    <w:rsid w:val="52A709C3"/>
    <w:rsid w:val="52F17F82"/>
    <w:rsid w:val="52F53285"/>
    <w:rsid w:val="52FA68CC"/>
    <w:rsid w:val="534C0C00"/>
    <w:rsid w:val="53926F66"/>
    <w:rsid w:val="53BB3536"/>
    <w:rsid w:val="545D3E34"/>
    <w:rsid w:val="54860CB5"/>
    <w:rsid w:val="55440E7B"/>
    <w:rsid w:val="558F0443"/>
    <w:rsid w:val="55B343F9"/>
    <w:rsid w:val="55E455E3"/>
    <w:rsid w:val="55F16C85"/>
    <w:rsid w:val="561278A4"/>
    <w:rsid w:val="574F3E06"/>
    <w:rsid w:val="5754293E"/>
    <w:rsid w:val="57617506"/>
    <w:rsid w:val="579807D7"/>
    <w:rsid w:val="57AD262B"/>
    <w:rsid w:val="57D225C1"/>
    <w:rsid w:val="59F51D41"/>
    <w:rsid w:val="5A1E27CC"/>
    <w:rsid w:val="5A2D1716"/>
    <w:rsid w:val="5A2E29EB"/>
    <w:rsid w:val="5A6D3759"/>
    <w:rsid w:val="5A776559"/>
    <w:rsid w:val="5A7E2074"/>
    <w:rsid w:val="5B52269E"/>
    <w:rsid w:val="5B73726A"/>
    <w:rsid w:val="5B7C4A59"/>
    <w:rsid w:val="5B7E32BD"/>
    <w:rsid w:val="5C87068D"/>
    <w:rsid w:val="5C97036A"/>
    <w:rsid w:val="5CD10014"/>
    <w:rsid w:val="5D890555"/>
    <w:rsid w:val="5E80543E"/>
    <w:rsid w:val="5EE126CB"/>
    <w:rsid w:val="5EF9440B"/>
    <w:rsid w:val="5F0B2589"/>
    <w:rsid w:val="5F100258"/>
    <w:rsid w:val="5F162EBF"/>
    <w:rsid w:val="5F2D5117"/>
    <w:rsid w:val="5F3F4F8D"/>
    <w:rsid w:val="5F6624CC"/>
    <w:rsid w:val="5F920C6A"/>
    <w:rsid w:val="5FB627BB"/>
    <w:rsid w:val="60286D23"/>
    <w:rsid w:val="607C566D"/>
    <w:rsid w:val="611E79AD"/>
    <w:rsid w:val="61263780"/>
    <w:rsid w:val="6144385B"/>
    <w:rsid w:val="61447FA8"/>
    <w:rsid w:val="6176337E"/>
    <w:rsid w:val="6188220D"/>
    <w:rsid w:val="61B91354"/>
    <w:rsid w:val="621D3A0E"/>
    <w:rsid w:val="624E4D60"/>
    <w:rsid w:val="62717519"/>
    <w:rsid w:val="62D62160"/>
    <w:rsid w:val="62FF39E4"/>
    <w:rsid w:val="631D5F4C"/>
    <w:rsid w:val="63F359D2"/>
    <w:rsid w:val="645E7A7F"/>
    <w:rsid w:val="645F49CF"/>
    <w:rsid w:val="648239F0"/>
    <w:rsid w:val="64A05B9C"/>
    <w:rsid w:val="64AC536D"/>
    <w:rsid w:val="650364A8"/>
    <w:rsid w:val="65324A48"/>
    <w:rsid w:val="65E3609D"/>
    <w:rsid w:val="66521408"/>
    <w:rsid w:val="66B01F05"/>
    <w:rsid w:val="66B276D2"/>
    <w:rsid w:val="673B648E"/>
    <w:rsid w:val="678C0061"/>
    <w:rsid w:val="67973D92"/>
    <w:rsid w:val="679D3EC9"/>
    <w:rsid w:val="67B51DB9"/>
    <w:rsid w:val="67E03898"/>
    <w:rsid w:val="68CC1B84"/>
    <w:rsid w:val="693C6F70"/>
    <w:rsid w:val="6A031D46"/>
    <w:rsid w:val="6A07703D"/>
    <w:rsid w:val="6A1B355B"/>
    <w:rsid w:val="6AA312D1"/>
    <w:rsid w:val="6AB373D5"/>
    <w:rsid w:val="6AD2697D"/>
    <w:rsid w:val="6AE02151"/>
    <w:rsid w:val="6C094C57"/>
    <w:rsid w:val="6C8E45EE"/>
    <w:rsid w:val="6CA7051C"/>
    <w:rsid w:val="6D1A5A23"/>
    <w:rsid w:val="6E6F745D"/>
    <w:rsid w:val="6EAA7BD8"/>
    <w:rsid w:val="6EC81902"/>
    <w:rsid w:val="6ED47EAE"/>
    <w:rsid w:val="6EE134B0"/>
    <w:rsid w:val="6F5F7E88"/>
    <w:rsid w:val="7017473A"/>
    <w:rsid w:val="703D622D"/>
    <w:rsid w:val="70454A96"/>
    <w:rsid w:val="70702E5F"/>
    <w:rsid w:val="710B2214"/>
    <w:rsid w:val="71582EDA"/>
    <w:rsid w:val="71AB3FE4"/>
    <w:rsid w:val="71AD136E"/>
    <w:rsid w:val="71F34181"/>
    <w:rsid w:val="72394BEC"/>
    <w:rsid w:val="723B5521"/>
    <w:rsid w:val="726625D4"/>
    <w:rsid w:val="726E6808"/>
    <w:rsid w:val="72735439"/>
    <w:rsid w:val="731F3D12"/>
    <w:rsid w:val="735F60F8"/>
    <w:rsid w:val="73996C0A"/>
    <w:rsid w:val="73E160DA"/>
    <w:rsid w:val="74B93F01"/>
    <w:rsid w:val="74EB2767"/>
    <w:rsid w:val="74FE11C6"/>
    <w:rsid w:val="752F7A26"/>
    <w:rsid w:val="75731BA2"/>
    <w:rsid w:val="75BD48C6"/>
    <w:rsid w:val="76D556F2"/>
    <w:rsid w:val="770A7442"/>
    <w:rsid w:val="77156E43"/>
    <w:rsid w:val="77776D75"/>
    <w:rsid w:val="77B73292"/>
    <w:rsid w:val="77BB61D7"/>
    <w:rsid w:val="77BB71CC"/>
    <w:rsid w:val="78364D44"/>
    <w:rsid w:val="787058A4"/>
    <w:rsid w:val="792E0CB9"/>
    <w:rsid w:val="799B6C53"/>
    <w:rsid w:val="79B2022F"/>
    <w:rsid w:val="7A171F73"/>
    <w:rsid w:val="7A314595"/>
    <w:rsid w:val="7A4A158F"/>
    <w:rsid w:val="7BA7156D"/>
    <w:rsid w:val="7C1B2E68"/>
    <w:rsid w:val="7C5F0A76"/>
    <w:rsid w:val="7C60302F"/>
    <w:rsid w:val="7CAD6EF1"/>
    <w:rsid w:val="7D063729"/>
    <w:rsid w:val="7D8E11DE"/>
    <w:rsid w:val="7DB3288D"/>
    <w:rsid w:val="7DDD1CCB"/>
    <w:rsid w:val="7E1B223D"/>
    <w:rsid w:val="7E1D2B23"/>
    <w:rsid w:val="7E5F4BC2"/>
    <w:rsid w:val="7E730FF7"/>
    <w:rsid w:val="7E926BAC"/>
    <w:rsid w:val="7ED209B2"/>
    <w:rsid w:val="7EE31F68"/>
    <w:rsid w:val="7EFD4E03"/>
    <w:rsid w:val="7F182A86"/>
    <w:rsid w:val="7F4B5660"/>
    <w:rsid w:val="7F7F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9"/>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字符"/>
    <w:link w:val="2"/>
    <w:qFormat/>
    <w:uiPriority w:val="0"/>
    <w:rPr>
      <w:b/>
      <w:kern w:val="44"/>
      <w:sz w:val="44"/>
    </w:rPr>
  </w:style>
  <w:style w:type="paragraph" w:customStyle="1" w:styleId="10">
    <w:name w:val="普通(网站) Char"/>
    <w:basedOn w:val="1"/>
    <w:qFormat/>
    <w:uiPriority w:val="0"/>
    <w:pPr>
      <w:widowControl/>
      <w:spacing w:beforeAutospacing="1" w:afterAutospacing="1"/>
      <w:jc w:val="left"/>
    </w:pPr>
    <w:rPr>
      <w:rFonts w:hint="eastAsia" w:ascii="宋体" w:hAnsi="宋体" w:eastAsia="宋体"/>
      <w:kern w:val="0"/>
      <w:sz w:val="24"/>
      <w:szCs w:val="24"/>
    </w:rPr>
  </w:style>
  <w:style w:type="character" w:customStyle="1" w:styleId="11">
    <w:name w:val="页眉 字符"/>
    <w:basedOn w:val="8"/>
    <w:link w:val="5"/>
    <w:qFormat/>
    <w:uiPriority w:val="99"/>
    <w:rPr>
      <w:rFonts w:ascii="仿宋_GB2312" w:hAnsi="Times New Roman" w:eastAsia="仿宋_GB2312"/>
      <w:kern w:val="2"/>
      <w:sz w:val="18"/>
      <w:szCs w:val="18"/>
    </w:rPr>
  </w:style>
  <w:style w:type="character" w:customStyle="1" w:styleId="12">
    <w:name w:val="页脚 字符"/>
    <w:basedOn w:val="8"/>
    <w:link w:val="4"/>
    <w:qFormat/>
    <w:uiPriority w:val="99"/>
    <w:rPr>
      <w:rFonts w:ascii="仿宋_GB2312" w:hAnsi="Times New Roman" w:eastAsia="仿宋_GB2312"/>
      <w:kern w:val="2"/>
      <w:sz w:val="18"/>
      <w:szCs w:val="18"/>
    </w:rPr>
  </w:style>
  <w:style w:type="paragraph" w:customStyle="1" w:styleId="13">
    <w:name w:val="列出段落1"/>
    <w:basedOn w:val="1"/>
    <w:qFormat/>
    <w:uiPriority w:val="34"/>
    <w:pPr>
      <w:ind w:firstLine="420" w:firstLineChars="200"/>
    </w:pPr>
  </w:style>
  <w:style w:type="paragraph" w:customStyle="1" w:styleId="14">
    <w:name w:val="Revision"/>
    <w:hidden/>
    <w:semiHidden/>
    <w:qFormat/>
    <w:uiPriority w:val="99"/>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A9E0-BF90-6A46-A994-25420C5D14E6}">
  <ds:schemaRefs/>
</ds:datastoreItem>
</file>

<file path=docProps/app.xml><?xml version="1.0" encoding="utf-8"?>
<Properties xmlns="http://schemas.openxmlformats.org/officeDocument/2006/extended-properties" xmlns:vt="http://schemas.openxmlformats.org/officeDocument/2006/docPropsVTypes">
  <Template>Normal.dotm</Template>
  <Company>ouc</Company>
  <Pages>2</Pages>
  <Words>1426</Words>
  <Characters>1923</Characters>
  <Lines>19</Lines>
  <Paragraphs>5</Paragraphs>
  <TotalTime>9</TotalTime>
  <ScaleCrop>false</ScaleCrop>
  <LinksUpToDate>false</LinksUpToDate>
  <CharactersWithSpaces>2029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2022-04-28T08:11:00Z</dcterms:created>
  <dc:creator>chujiajie</dc:creator>
  <cp:lastModifiedBy>Admin</cp:lastModifiedBy>
  <cp:lastPrinted>2019-05-14T00:36:00Z</cp:lastPrinted>
  <dcterms:modified xsi:type="dcterms:W3CDTF">2022-06-16T03:16:46Z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BE3E222EEB184A0A8315476BAD920DDE</vt:lpwstr>
  </property>
</Properties>
</file>