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1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86"/>
        <w:gridCol w:w="1444"/>
        <w:gridCol w:w="2264"/>
        <w:gridCol w:w="721"/>
        <w:gridCol w:w="909"/>
        <w:gridCol w:w="915"/>
        <w:gridCol w:w="3153"/>
        <w:gridCol w:w="2063"/>
        <w:gridCol w:w="2270"/>
        <w:gridCol w:w="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61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附件2：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盘锦市双台子区2021年公开招聘事业单位工作人员岗位信息表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39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号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岗位简介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岗位     数量</w:t>
            </w:r>
          </w:p>
        </w:tc>
        <w:tc>
          <w:tcPr>
            <w:tcW w:w="9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42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学位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专  业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6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区委综合事务中心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从事文字综合、督查考核等工作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本科、研究生：哲学类、中国语言文学类、政治学类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需要较强的文字综合能力、经常加班值班,适合男性。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4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本科、研究生：经济学类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需要经常加班值班,适合男性。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96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本科、研究生：法学类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需要经常加班值班,适合男性。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02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本科、研究生：中国语言文学类、计算机类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59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本科、研究生：哲学类、中国语言文学类、政治学类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需要从事妇女、儿童工作，适合女性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8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区纪委监委综合保障中心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从事中心日常业务工作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本科：汉语言文学、汉语言、应用语言学、政治学与行政学、法学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研究生：中国语言文学类、政治学类、法学类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需要参与留置看护、夜间值班工作，适合男性。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98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从事中心日常业务工作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本科：会计学、财务管理、审计学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研究生：工商管理类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需要参与留置看护、夜间值班工作，适合男性。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69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区委党建中心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本科、研究生：马克思主义理论类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65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本科、研究生：中国语言文学类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81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本科、研究生：图书情报与档案管理类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566" w:hRule="atLeast"/>
        </w:trPr>
        <w:tc>
          <w:tcPr>
            <w:tcW w:w="4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10" w:hRule="atLeast"/>
        </w:trPr>
        <w:tc>
          <w:tcPr>
            <w:tcW w:w="4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8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从事中心财务管理工作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本科：会计学、财务管理、审计学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研究生：工商管理类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80" w:hRule="atLeast"/>
        </w:trPr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区委宣传事务服务中心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从事新闻采编、网络编辑等相关工作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本科：新闻学、编辑出版学、汉语言文学、网络与新媒体、广播电视学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研究生：新闻传播学类、中国语言文学类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78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区政务和公益机构管理服务中心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负责编制实名制系统运行，数据统计、分析、报送等工作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本科：计算机科学与技术、软件工程、信息安全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98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区网格管理服务中心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从事网格管理指挥调度平台设备运行和维护等相关工作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本科：计算机科学与技术、网络工程、信息安全、电子与计算机工程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研究生：计算机类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46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从事大数据及相关信息化系统软件的相关工作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本科：软件工程、数据科学与大数据技术、区块链工程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研究生：计算机类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8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区高质量发展服务中心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本科：汉语言、汉语言文学、应用语言学、政治学与行政学、信息与计算科学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研究生：中国语言文学类、政治学类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1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从事项目库日常运行管理维护统计工作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本科、研究生：统计学类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5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从事产业项目及价格认证工作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本科：国民经济管理、经济统计学、金融学、国际经济与贸易、工程造价、会计学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研究生：经济学类、金融学类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26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区经济发展服务中心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本科：电子信息工程、电子信息科学与技术、电子科学与技术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研究生：电子信息类　　　　　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6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区财政事务服务中心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从事债务管理的服务保障工作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本科：金融学、金融工程、经济与金融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 ：金融学类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具有两年以上债务管理工作经验。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4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区人力资源和社会保障服务中心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从事劳动监察工作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本科：法学、会计学、财务管理、劳动关系、中国语言文学类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研究生：中国语言文学类、法学类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35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区退役军人服务中心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从事中心日常业务工作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本科：汉语言文学、汉语言、应用语言学、政治学与行政学；　　　　　　　　　研究生：中国语言文学类、政治学类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0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应急管理事务服务中心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从事安全生产综合监管工作的技术支撑和服务保障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本科、研究生：安全科学与工程类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2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从事安全生产综合监管工作的技术支撑和服务保障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本科、研究生：化工与制药类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527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从事安全生产综合监管工作的技术支撑和服务保障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本科：消防工程、安全防范工程、抢险救援指挥与技术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研究生：公安技术类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限男性，执法需要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547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区交通事务服务中心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从事综合业务工作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本科：交通运输、交通工程、交通设备与控制工程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研究生：交通运输类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6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从事农村公路和桥梁改造工作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本科：土木工程、道路桥梁与渡河工程，土木、水利与交通工程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研究生：土木类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665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从事综合业务工作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本科：土木工程、建筑环境与能源应用工程、建筑电气与智能化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研究生：土木类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28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区疾病预防控制中心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从事微生物实验室检验检测工作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本科：医学检验技术、生物技术、卫生检验与检疫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研究生：生物化学与分子生物学、生态学、生物技术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 xml:space="preserve">1.新冠肺炎疫情防控一线医务人员笔试成绩加5分。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2.在县区级及以上的疾病预防控制机构工作满3年者，笔试成绩加5分。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73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从事理化实验室检验检测工作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本科：化学、应用化学、化学生物学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研究生：分析化学、化学生物学、环境化学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30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从事传染病监测流行病学调查、分析、预测、免疫接种规划的组织实施等工作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本科：预防医学　　　　　　　　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35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从事健康相关因素信息管理，开展疾病监测等工作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本科、研究生：公共卫生与预防医学类、食品科学与工程类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00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专业技术岗位5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从事媒介生物监测、流行病学调查、分析、预测工作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本科、研究生：动物医学类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具有一年以上（含一年）公共卫生相关工作经验。</w:t>
            </w: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245" w:hRule="atLeast"/>
        </w:trPr>
        <w:tc>
          <w:tcPr>
            <w:tcW w:w="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区卫生健康监督中心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从事卫生健康监督执法相关工作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本科：公共卫生与预防医学类、临床医学类、中医类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研究生：公共卫生与预防医学类、临床医学类相关专业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0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区卫生健康服务中心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从事妇女儿童卫生保健服务工作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本科：基础医学、临床医学、妇幼保健医学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3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区陆家卫生预防保健站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从事预防保健、公共卫生工作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本科：预防医学、康复治疗学、妇幼保健医学、临床医学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研究生：医学类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1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区档案馆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从事档案馆综合性工作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本科、研究生：图书情报与档案管理类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07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区投资促进中心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从事服务业招商引资工作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本科、研究生：经济学类、金融学类、经济与贸易类</w:t>
            </w:r>
          </w:p>
        </w:tc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具有两年及以上工作经历，适应加班及长期出差工作、抗压能力强。</w:t>
            </w:r>
          </w:p>
        </w:tc>
        <w:tc>
          <w:tcPr>
            <w:tcW w:w="227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92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从事服务业招商引资工作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本科、研究生：旅游管理类、电子商务类、供应链管理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69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管理岗位3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从事工业招商引资工作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本科、研究生：自动化类、电子信息类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1043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管理岗位4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从事工业招商引资工作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本科、研究生：化学类、化工与制药类</w:t>
            </w:r>
          </w:p>
        </w:tc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60" w:hRule="atLeast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盘锦精细化工产业开发区管委会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管理岗位1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从事开发区环保相关工作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本科、研究生：环境科学与工程类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960" w:hRule="atLeast"/>
        </w:trPr>
        <w:tc>
          <w:tcPr>
            <w:tcW w:w="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2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管理岗位2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从事财务管理、会计、审计等相关工作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学士及以上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本科：财务管理、会计学、审计学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bidi="ar"/>
              </w:rPr>
              <w:t>研究生：工商管理类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" w:type="dxa"/>
          <w:trHeight w:val="858" w:hRule="atLeast"/>
        </w:trPr>
        <w:tc>
          <w:tcPr>
            <w:tcW w:w="172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合 计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E7B17"/>
    <w:rsid w:val="004F6ADA"/>
    <w:rsid w:val="00835545"/>
    <w:rsid w:val="43204D3C"/>
    <w:rsid w:val="4C9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546</Words>
  <Characters>3115</Characters>
  <Lines>25</Lines>
  <Paragraphs>7</Paragraphs>
  <TotalTime>0</TotalTime>
  <ScaleCrop>false</ScaleCrop>
  <LinksUpToDate>false</LinksUpToDate>
  <CharactersWithSpaces>3654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2021-05-27T08:47:00Z</dcterms:created>
  <dc:creator>WPS_1577324476</dc:creator>
  <cp:lastModifiedBy>金玉心情</cp:lastModifiedBy>
  <dcterms:modified xsi:type="dcterms:W3CDTF">2021-06-01T12:26:40Z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A8BA91C3DCE241B7ACCCF6483274DD35</vt:lpwstr>
  </property>
</Properties>
</file>