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ascii="Times New Roman" w:eastAsia="黑体"/>
          <w:bCs/>
        </w:rPr>
      </w:pPr>
      <w:bookmarkStart w:id="0" w:name="_Toc408298774"/>
      <w:r>
        <w:rPr>
          <w:rFonts w:hint="eastAsia" w:ascii="Times New Roman" w:eastAsia="黑体"/>
          <w:bCs/>
        </w:rPr>
        <w:t>附件5-3</w:t>
      </w:r>
    </w:p>
    <w:p>
      <w:pPr>
        <w:spacing w:line="500" w:lineRule="exact"/>
        <w:jc w:val="center"/>
        <w:outlineLvl w:val="0"/>
        <w:rPr>
          <w:rFonts w:ascii="Times New Roman" w:eastAsia="方正小标宋简体"/>
          <w:bCs/>
          <w:sz w:val="44"/>
          <w:szCs w:val="44"/>
          <w:u w:val="single"/>
        </w:rPr>
      </w:pPr>
      <w:r>
        <w:rPr>
          <w:rStyle w:val="12"/>
          <w:rFonts w:hint="eastAsia" w:ascii="方正小标宋简体" w:eastAsia="方正小标宋简体"/>
          <w:u w:val="single"/>
        </w:rPr>
        <w:t>文物与博物馆硕士</w:t>
      </w:r>
      <w:r>
        <w:rPr>
          <w:rFonts w:hint="eastAsia" w:ascii="Times New Roman" w:eastAsia="方正小标宋简体"/>
          <w:bCs/>
          <w:sz w:val="44"/>
          <w:szCs w:val="44"/>
        </w:rPr>
        <w:t>专业学位</w:t>
      </w:r>
    </w:p>
    <w:p>
      <w:pPr>
        <w:spacing w:line="500" w:lineRule="exact"/>
        <w:jc w:val="center"/>
        <w:outlineLvl w:val="0"/>
        <w:rPr>
          <w:rFonts w:ascii="Times New Roman" w:eastAsia="方正小标宋简体"/>
          <w:bCs/>
          <w:sz w:val="44"/>
          <w:szCs w:val="44"/>
        </w:rPr>
      </w:pPr>
      <w:r>
        <w:rPr>
          <w:rFonts w:hint="eastAsia" w:ascii="Times New Roman" w:eastAsia="方正小标宋简体"/>
          <w:bCs/>
          <w:sz w:val="44"/>
          <w:szCs w:val="44"/>
        </w:rPr>
        <w:t>研究生培养方案</w:t>
      </w:r>
      <w:bookmarkEnd w:id="0"/>
      <w:r>
        <w:rPr>
          <w:rFonts w:hint="eastAsia" w:ascii="Times New Roman" w:eastAsia="方正小标宋简体"/>
          <w:bCs/>
          <w:sz w:val="44"/>
          <w:szCs w:val="44"/>
        </w:rPr>
        <w:t>和学位授予标准</w:t>
      </w:r>
    </w:p>
    <w:p>
      <w:pPr>
        <w:spacing w:line="300" w:lineRule="exact"/>
        <w:jc w:val="center"/>
        <w:outlineLvl w:val="0"/>
        <w:rPr>
          <w:rFonts w:ascii="Times New Roman" w:eastAsia="方正小标宋简体"/>
          <w:bCs/>
          <w:sz w:val="44"/>
          <w:szCs w:val="44"/>
        </w:rPr>
      </w:pPr>
    </w:p>
    <w:tbl>
      <w:tblPr>
        <w:tblStyle w:val="8"/>
        <w:tblW w:w="10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29"/>
        <w:gridCol w:w="130"/>
        <w:gridCol w:w="26"/>
        <w:gridCol w:w="833"/>
        <w:gridCol w:w="52"/>
        <w:gridCol w:w="2685"/>
        <w:gridCol w:w="1075"/>
        <w:gridCol w:w="780"/>
        <w:gridCol w:w="46"/>
        <w:gridCol w:w="992"/>
        <w:gridCol w:w="851"/>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学部、学院（中心）</w:t>
            </w:r>
          </w:p>
        </w:tc>
        <w:tc>
          <w:tcPr>
            <w:tcW w:w="3726" w:type="dxa"/>
            <w:gridSpan w:val="5"/>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文学与新闻传播学院</w:t>
            </w:r>
          </w:p>
        </w:tc>
        <w:tc>
          <w:tcPr>
            <w:tcW w:w="1855"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培养类别</w:t>
            </w:r>
          </w:p>
        </w:tc>
        <w:tc>
          <w:tcPr>
            <w:tcW w:w="3553"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sym w:font="Wingdings 2" w:char="0052"/>
            </w:r>
            <w:r>
              <w:rPr>
                <w:rFonts w:hint="eastAsia" w:ascii="宋体" w:hAnsi="宋体" w:eastAsia="宋体" w:cs="宋体"/>
                <w:color w:val="auto"/>
                <w:spacing w:val="11"/>
                <w:kern w:val="0"/>
                <w:sz w:val="18"/>
                <w:szCs w:val="18"/>
                <w:highlight w:val="none"/>
              </w:rPr>
              <w:t>硕士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（领域）名称</w:t>
            </w:r>
          </w:p>
        </w:tc>
        <w:tc>
          <w:tcPr>
            <w:tcW w:w="3726" w:type="dxa"/>
            <w:gridSpan w:val="5"/>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文物与博物馆</w:t>
            </w:r>
          </w:p>
        </w:tc>
        <w:tc>
          <w:tcPr>
            <w:tcW w:w="1855"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（领域）代码</w:t>
            </w:r>
          </w:p>
        </w:tc>
        <w:tc>
          <w:tcPr>
            <w:tcW w:w="3553"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（领域）英文名称</w:t>
            </w:r>
          </w:p>
        </w:tc>
        <w:tc>
          <w:tcPr>
            <w:tcW w:w="3726" w:type="dxa"/>
            <w:gridSpan w:val="5"/>
            <w:vAlign w:val="center"/>
          </w:tcPr>
          <w:p>
            <w:pPr>
              <w:widowControl/>
              <w:spacing w:line="320" w:lineRule="exact"/>
              <w:jc w:val="left"/>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Master of Cultural Heritage and Museology（MCHM）</w:t>
            </w:r>
          </w:p>
        </w:tc>
        <w:tc>
          <w:tcPr>
            <w:tcW w:w="1855"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适用学生类型</w:t>
            </w:r>
          </w:p>
        </w:tc>
        <w:tc>
          <w:tcPr>
            <w:tcW w:w="3553"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sym w:font="Wingdings 2" w:char="0052"/>
            </w:r>
            <w:r>
              <w:rPr>
                <w:rFonts w:hint="eastAsia" w:ascii="宋体" w:hAnsi="宋体" w:eastAsia="宋体" w:cs="宋体"/>
                <w:color w:val="auto"/>
                <w:spacing w:val="11"/>
                <w:kern w:val="0"/>
                <w:sz w:val="18"/>
                <w:szCs w:val="18"/>
                <w:highlight w:val="none"/>
              </w:rPr>
              <w:t xml:space="preserve">全日制  </w:t>
            </w:r>
            <w:r>
              <w:rPr>
                <w:rFonts w:hint="eastAsia" w:ascii="宋体" w:hAnsi="宋体" w:eastAsia="宋体" w:cs="宋体"/>
                <w:color w:val="auto"/>
                <w:spacing w:val="11"/>
                <w:kern w:val="0"/>
                <w:sz w:val="18"/>
                <w:szCs w:val="18"/>
                <w:highlight w:val="none"/>
              </w:rPr>
              <w:sym w:font="Wingdings 2" w:char="00A3"/>
            </w:r>
            <w:r>
              <w:rPr>
                <w:rFonts w:hint="eastAsia" w:ascii="宋体" w:hAnsi="宋体" w:eastAsia="宋体" w:cs="宋体"/>
                <w:color w:val="auto"/>
                <w:spacing w:val="11"/>
                <w:kern w:val="0"/>
                <w:sz w:val="18"/>
                <w:szCs w:val="18"/>
                <w:highlight w:val="none"/>
              </w:rPr>
              <w:t>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适用年级</w:t>
            </w:r>
          </w:p>
        </w:tc>
        <w:tc>
          <w:tcPr>
            <w:tcW w:w="3726" w:type="dxa"/>
            <w:gridSpan w:val="5"/>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从</w:t>
            </w:r>
            <w:r>
              <w:rPr>
                <w:rFonts w:ascii="宋体" w:hAnsi="宋体" w:eastAsia="宋体" w:cs="宋体"/>
                <w:color w:val="auto"/>
                <w:spacing w:val="11"/>
                <w:kern w:val="0"/>
                <w:sz w:val="18"/>
                <w:szCs w:val="18"/>
                <w:highlight w:val="none"/>
                <w:u w:val="single"/>
              </w:rPr>
              <w:t xml:space="preserve"> 20</w:t>
            </w:r>
            <w:r>
              <w:rPr>
                <w:rFonts w:hint="eastAsia" w:ascii="宋体" w:hAnsi="宋体" w:eastAsia="宋体" w:cs="宋体"/>
                <w:color w:val="auto"/>
                <w:spacing w:val="11"/>
                <w:kern w:val="0"/>
                <w:sz w:val="18"/>
                <w:szCs w:val="18"/>
                <w:highlight w:val="none"/>
                <w:u w:val="single"/>
              </w:rPr>
              <w:t>23</w:t>
            </w:r>
            <w:r>
              <w:rPr>
                <w:rFonts w:hint="eastAsia" w:ascii="宋体" w:hAnsi="宋体" w:eastAsia="宋体" w:cs="宋体"/>
                <w:color w:val="auto"/>
                <w:spacing w:val="11"/>
                <w:kern w:val="0"/>
                <w:sz w:val="18"/>
                <w:szCs w:val="18"/>
                <w:highlight w:val="none"/>
              </w:rPr>
              <w:t>级开始</w:t>
            </w:r>
          </w:p>
        </w:tc>
        <w:tc>
          <w:tcPr>
            <w:tcW w:w="1855"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修订时间</w:t>
            </w:r>
          </w:p>
        </w:tc>
        <w:tc>
          <w:tcPr>
            <w:tcW w:w="3553"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u w:val="single"/>
              </w:rPr>
              <w:t xml:space="preserve">2023 </w:t>
            </w:r>
            <w:r>
              <w:rPr>
                <w:rFonts w:hint="eastAsia" w:ascii="宋体" w:hAnsi="宋体" w:eastAsia="宋体" w:cs="宋体"/>
                <w:color w:val="auto"/>
                <w:spacing w:val="11"/>
                <w:kern w:val="0"/>
                <w:sz w:val="18"/>
                <w:szCs w:val="18"/>
                <w:highlight w:val="none"/>
              </w:rPr>
              <w:t>年</w:t>
            </w:r>
            <w:r>
              <w:rPr>
                <w:rFonts w:hint="eastAsia" w:ascii="宋体" w:hAnsi="宋体" w:eastAsia="宋体" w:cs="宋体"/>
                <w:color w:val="auto"/>
                <w:spacing w:val="11"/>
                <w:kern w:val="0"/>
                <w:sz w:val="18"/>
                <w:szCs w:val="18"/>
                <w:highlight w:val="none"/>
                <w:u w:val="single"/>
              </w:rPr>
              <w:t xml:space="preserve"> 4 </w:t>
            </w:r>
            <w:r>
              <w:rPr>
                <w:rFonts w:hint="eastAsia" w:ascii="宋体" w:hAnsi="宋体" w:eastAsia="宋体" w:cs="宋体"/>
                <w:color w:val="auto"/>
                <w:spacing w:val="11"/>
                <w:kern w:val="0"/>
                <w:sz w:val="18"/>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研究方向</w:t>
            </w:r>
          </w:p>
        </w:tc>
        <w:tc>
          <w:tcPr>
            <w:tcW w:w="9134" w:type="dxa"/>
            <w:gridSpan w:val="11"/>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spacing w:val="11"/>
                <w:kern w:val="0"/>
                <w:sz w:val="18"/>
                <w:szCs w:val="18"/>
              </w:rPr>
              <w:t>海洋文化遗产、文物研究、文物创意</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基本修业年限</w:t>
            </w:r>
          </w:p>
        </w:tc>
        <w:tc>
          <w:tcPr>
            <w:tcW w:w="9134" w:type="dxa"/>
            <w:gridSpan w:val="11"/>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u w:val="single"/>
              </w:rPr>
              <w:t xml:space="preserve"> 3 </w:t>
            </w:r>
            <w:r>
              <w:rPr>
                <w:rFonts w:hint="eastAsia" w:ascii="宋体" w:hAnsi="宋体" w:eastAsia="宋体" w:cs="宋体"/>
                <w:color w:val="auto"/>
                <w:spacing w:val="11"/>
                <w:kern w:val="0"/>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学分</w:t>
            </w:r>
          </w:p>
        </w:tc>
        <w:tc>
          <w:tcPr>
            <w:tcW w:w="9134" w:type="dxa"/>
            <w:gridSpan w:val="11"/>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总学分≥</w:t>
            </w:r>
            <w:r>
              <w:rPr>
                <w:rFonts w:hint="eastAsia" w:ascii="宋体" w:hAnsi="宋体" w:eastAsia="宋体"/>
                <w:color w:val="auto"/>
                <w:spacing w:val="11"/>
                <w:kern w:val="0"/>
                <w:sz w:val="18"/>
                <w:szCs w:val="18"/>
                <w:highlight w:val="none"/>
                <w:u w:val="single"/>
              </w:rPr>
              <w:t>38</w:t>
            </w:r>
            <w:r>
              <w:rPr>
                <w:rFonts w:hint="eastAsia" w:ascii="宋体" w:hAnsi="宋体" w:eastAsia="宋体" w:cs="宋体"/>
                <w:color w:val="auto"/>
                <w:spacing w:val="11"/>
                <w:kern w:val="0"/>
                <w:sz w:val="18"/>
                <w:szCs w:val="18"/>
                <w:highlight w:val="none"/>
              </w:rPr>
              <w:t>学分，其中课程学分≥</w:t>
            </w:r>
            <w:r>
              <w:rPr>
                <w:rFonts w:hint="eastAsia" w:ascii="宋体" w:hAnsi="宋体" w:eastAsia="宋体"/>
                <w:color w:val="auto"/>
                <w:spacing w:val="11"/>
                <w:kern w:val="0"/>
                <w:sz w:val="18"/>
                <w:szCs w:val="18"/>
                <w:highlight w:val="none"/>
                <w:u w:val="single"/>
              </w:rPr>
              <w:t xml:space="preserve">31 </w:t>
            </w:r>
            <w:r>
              <w:rPr>
                <w:rFonts w:hint="eastAsia" w:ascii="宋体" w:hAnsi="宋体" w:eastAsia="宋体" w:cs="宋体"/>
                <w:color w:val="auto"/>
                <w:spacing w:val="11"/>
                <w:kern w:val="0"/>
                <w:sz w:val="18"/>
                <w:szCs w:val="18"/>
                <w:highlight w:val="none"/>
              </w:rPr>
              <w:t>学分，实践模块和培养环节≥</w:t>
            </w:r>
            <w:r>
              <w:rPr>
                <w:rFonts w:hint="eastAsia" w:ascii="宋体" w:hAnsi="宋体" w:eastAsia="宋体"/>
                <w:color w:val="auto"/>
                <w:spacing w:val="11"/>
                <w:kern w:val="0"/>
                <w:sz w:val="18"/>
                <w:szCs w:val="18"/>
                <w:highlight w:val="none"/>
                <w:u w:val="single"/>
              </w:rPr>
              <w:t xml:space="preserve"> 7</w:t>
            </w:r>
            <w:r>
              <w:rPr>
                <w:rFonts w:hint="eastAsia" w:ascii="宋体" w:hAnsi="宋体" w:eastAsia="宋体" w:cs="宋体"/>
                <w:color w:val="auto"/>
                <w:spacing w:val="11"/>
                <w:kern w:val="0"/>
                <w:sz w:val="18"/>
                <w:szCs w:val="18"/>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（领域）简介</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w:t>
            </w:r>
            <w:r>
              <w:rPr>
                <w:rFonts w:hint="eastAsia" w:ascii="宋体" w:hAnsi="宋体" w:eastAsia="宋体" w:cs="宋体"/>
                <w:color w:val="auto"/>
                <w:spacing w:val="11"/>
                <w:kern w:val="0"/>
                <w:sz w:val="16"/>
                <w:szCs w:val="16"/>
                <w:highlight w:val="none"/>
              </w:rPr>
              <w:t>200字内</w:t>
            </w:r>
            <w:r>
              <w:rPr>
                <w:rFonts w:hint="eastAsia"/>
                <w:color w:val="auto"/>
                <w:spacing w:val="11"/>
                <w:kern w:val="0"/>
                <w:sz w:val="16"/>
                <w:szCs w:val="18"/>
                <w:highlight w:val="none"/>
              </w:rPr>
              <w:t>）</w:t>
            </w:r>
          </w:p>
        </w:tc>
        <w:tc>
          <w:tcPr>
            <w:tcW w:w="9134" w:type="dxa"/>
            <w:gridSpan w:val="11"/>
            <w:vAlign w:val="center"/>
          </w:tcPr>
          <w:p>
            <w:pPr>
              <w:widowControl/>
              <w:spacing w:line="320" w:lineRule="exact"/>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文物与博物馆硕士（MCHM），是为了适应我国现代文物与博物馆事业发展对文物与博物馆专门人才的迫切需求，完善文物与博物馆人才培养体系，创新文物与博物馆人才培养模式，提高文物与博物馆人才培养质量而特设的专业型硕士研究生学位。</w:t>
            </w:r>
            <w:r>
              <w:rPr>
                <w:rFonts w:hint="eastAsia" w:ascii="宋体" w:hAnsi="宋体" w:eastAsia="宋体" w:cs="宋体"/>
                <w:color w:val="auto"/>
                <w:spacing w:val="11"/>
                <w:kern w:val="0"/>
                <w:sz w:val="18"/>
                <w:szCs w:val="18"/>
                <w:highlight w:val="none"/>
              </w:rPr>
              <w:t>本学位以专业实践为导向，重视实践和应用，通过学历教育与文博行业实际需求紧密结合的方式，培养具有文博专业素养的实践型、创新型高层次专业人才。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培养目标</w:t>
            </w:r>
          </w:p>
          <w:p>
            <w:pPr>
              <w:widowControl/>
              <w:spacing w:line="320" w:lineRule="exact"/>
              <w:jc w:val="center"/>
              <w:rPr>
                <w:rFonts w:ascii="宋体" w:hAnsi="宋体" w:eastAsia="宋体" w:cs="宋体"/>
                <w:color w:val="auto"/>
                <w:spacing w:val="11"/>
                <w:kern w:val="0"/>
                <w:sz w:val="18"/>
                <w:szCs w:val="18"/>
                <w:highlight w:val="none"/>
              </w:rPr>
            </w:pPr>
            <w:r>
              <w:rPr>
                <w:rFonts w:hint="eastAsia"/>
                <w:color w:val="auto"/>
                <w:spacing w:val="11"/>
                <w:kern w:val="0"/>
                <w:sz w:val="16"/>
                <w:szCs w:val="18"/>
                <w:highlight w:val="none"/>
              </w:rPr>
              <w:t>（200字内）</w:t>
            </w:r>
          </w:p>
        </w:tc>
        <w:tc>
          <w:tcPr>
            <w:tcW w:w="9134" w:type="dxa"/>
            <w:gridSpan w:val="11"/>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本学科的培养目标是培养具备良好的政治素质和职业道德，具有现代文博事业理念，较好掌握考古学、博物馆学、文物学等相关领域的基本知识和技能，能够在各级文物管理机构及各类博物馆、文物保护、文物拍卖、文物勘探、博物馆展陈、文化遗产研究、文博教育与推广等行业和领域，胜任较高水平业务或管理工作的高层次、应用型的文物与博物馆专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928" w:type="dxa"/>
            <w:gridSpan w:val="13"/>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课程类别</w:t>
            </w:r>
          </w:p>
        </w:tc>
        <w:tc>
          <w:tcPr>
            <w:tcW w:w="1041" w:type="dxa"/>
            <w:gridSpan w:val="4"/>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课程编号</w:t>
            </w:r>
          </w:p>
        </w:tc>
        <w:tc>
          <w:tcPr>
            <w:tcW w:w="2685"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课程中文名称</w:t>
            </w:r>
          </w:p>
        </w:tc>
        <w:tc>
          <w:tcPr>
            <w:tcW w:w="1075"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学分</w:t>
            </w:r>
          </w:p>
        </w:tc>
        <w:tc>
          <w:tcPr>
            <w:tcW w:w="780"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开课</w:t>
            </w:r>
          </w:p>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学期</w:t>
            </w:r>
          </w:p>
        </w:tc>
        <w:tc>
          <w:tcPr>
            <w:tcW w:w="1038" w:type="dxa"/>
            <w:gridSpan w:val="2"/>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b/>
                <w:color w:val="auto"/>
                <w:spacing w:val="11"/>
                <w:kern w:val="0"/>
                <w:sz w:val="18"/>
                <w:szCs w:val="18"/>
                <w:highlight w:val="none"/>
              </w:rPr>
              <w:t>硕士</w:t>
            </w:r>
          </w:p>
        </w:tc>
        <w:tc>
          <w:tcPr>
            <w:tcW w:w="851"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w:t>
            </w:r>
          </w:p>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方式</w:t>
            </w:r>
          </w:p>
        </w:tc>
        <w:tc>
          <w:tcPr>
            <w:tcW w:w="1664" w:type="dxa"/>
            <w:vAlign w:val="center"/>
          </w:tcPr>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备注</w:t>
            </w:r>
          </w:p>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Cs/>
                <w:color w:val="auto"/>
                <w:spacing w:val="11"/>
                <w:kern w:val="0"/>
                <w:sz w:val="18"/>
                <w:szCs w:val="18"/>
                <w:highlight w:val="none"/>
              </w:rPr>
              <w:t>（含</w:t>
            </w:r>
            <w:r>
              <w:rPr>
                <w:rFonts w:hint="eastAsia" w:ascii="宋体" w:hAnsi="宋体" w:eastAsia="宋体" w:cs="宋体"/>
                <w:b/>
                <w:color w:val="auto"/>
                <w:spacing w:val="11"/>
                <w:kern w:val="0"/>
                <w:sz w:val="18"/>
                <w:szCs w:val="18"/>
                <w:highlight w:val="none"/>
              </w:rPr>
              <w:t>前置课</w:t>
            </w:r>
            <w:r>
              <w:rPr>
                <w:rFonts w:hint="eastAsia" w:ascii="宋体" w:hAnsi="宋体" w:eastAsia="宋体" w:cs="宋体"/>
                <w:bCs/>
                <w:color w:val="auto"/>
                <w:spacing w:val="11"/>
                <w:kern w:val="0"/>
                <w:sz w:val="18"/>
                <w:szCs w:val="1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公共课：</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9</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w:t>
            </w:r>
          </w:p>
        </w:tc>
        <w:tc>
          <w:tcPr>
            <w:tcW w:w="1041" w:type="dxa"/>
            <w:gridSpan w:val="4"/>
            <w:vAlign w:val="center"/>
          </w:tcPr>
          <w:p>
            <w:pPr>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000K0014</w:t>
            </w:r>
          </w:p>
        </w:tc>
        <w:tc>
          <w:tcPr>
            <w:tcW w:w="2685" w:type="dxa"/>
            <w:vAlign w:val="center"/>
          </w:tcPr>
          <w:p>
            <w:pPr>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新时代</w:t>
            </w:r>
            <w:r>
              <w:rPr>
                <w:rFonts w:hint="eastAsia" w:ascii="宋体" w:hAnsi="宋体" w:eastAsia="宋体"/>
                <w:color w:val="auto"/>
                <w:sz w:val="18"/>
                <w:szCs w:val="18"/>
                <w:highlight w:val="none"/>
              </w:rPr>
              <w:t>中国特色社会主义理论与实践</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snapToGrid w:val="0"/>
              <w:spacing w:line="240" w:lineRule="atLeas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000K0015</w:t>
            </w:r>
          </w:p>
        </w:tc>
        <w:tc>
          <w:tcPr>
            <w:tcW w:w="2685" w:type="dxa"/>
            <w:vAlign w:val="center"/>
          </w:tcPr>
          <w:p>
            <w:pPr>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马克思主义与社会科学方法论</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1</w:t>
            </w:r>
          </w:p>
        </w:tc>
        <w:tc>
          <w:tcPr>
            <w:tcW w:w="7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038"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widowControl/>
              <w:snapToGrid w:val="0"/>
              <w:spacing w:line="240" w:lineRule="atLeas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000K00</w:t>
            </w:r>
            <w:r>
              <w:rPr>
                <w:rFonts w:hint="eastAsia" w:ascii="宋体" w:hAnsi="宋体" w:eastAsia="宋体"/>
                <w:color w:val="auto"/>
                <w:sz w:val="18"/>
                <w:szCs w:val="18"/>
                <w:highlight w:val="none"/>
              </w:rPr>
              <w:t>19</w:t>
            </w:r>
          </w:p>
        </w:tc>
        <w:tc>
          <w:tcPr>
            <w:tcW w:w="2685" w:type="dxa"/>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专业学位</w:t>
            </w:r>
            <w:r>
              <w:rPr>
                <w:rFonts w:ascii="宋体" w:hAnsi="宋体" w:eastAsia="宋体"/>
                <w:color w:val="auto"/>
                <w:sz w:val="18"/>
                <w:szCs w:val="18"/>
                <w:highlight w:val="none"/>
              </w:rPr>
              <w:t>研究生外国语</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038"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widowControl/>
              <w:snapToGrid w:val="0"/>
              <w:spacing w:line="320" w:lineRule="exac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000K9002</w:t>
            </w:r>
          </w:p>
        </w:tc>
        <w:tc>
          <w:tcPr>
            <w:tcW w:w="2685" w:type="dxa"/>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学术道德与规范</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1</w:t>
            </w:r>
          </w:p>
        </w:tc>
        <w:tc>
          <w:tcPr>
            <w:tcW w:w="7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olor w:val="auto"/>
                <w:sz w:val="18"/>
                <w:szCs w:val="18"/>
                <w:highlight w:val="none"/>
              </w:rPr>
              <w:t>夏秋</w:t>
            </w:r>
          </w:p>
        </w:tc>
        <w:tc>
          <w:tcPr>
            <w:tcW w:w="1038" w:type="dxa"/>
            <w:gridSpan w:val="2"/>
            <w:vAlign w:val="center"/>
          </w:tcPr>
          <w:p>
            <w:pPr>
              <w:widowControl/>
              <w:spacing w:line="320" w:lineRule="exact"/>
              <w:jc w:val="center"/>
              <w:rPr>
                <w:rFonts w:hint="eastAsia" w:ascii="宋体" w:hAnsi="宋体" w:eastAsia="宋体" w:cs="宋体"/>
                <w:color w:val="auto"/>
                <w:spacing w:val="11"/>
                <w:kern w:val="0"/>
                <w:sz w:val="18"/>
                <w:szCs w:val="18"/>
                <w:highlight w:val="none"/>
                <w:lang w:eastAsia="zh-CN"/>
              </w:rPr>
            </w:pPr>
            <w:r>
              <w:rPr>
                <w:rFonts w:hint="eastAsia" w:ascii="宋体" w:hAnsi="宋体" w:eastAsia="宋体" w:cs="宋体"/>
                <w:color w:val="auto"/>
                <w:spacing w:val="11"/>
                <w:kern w:val="0"/>
                <w:sz w:val="18"/>
                <w:szCs w:val="18"/>
                <w:highlight w:val="none"/>
                <w:lang w:val="en-US" w:eastAsia="zh-CN"/>
              </w:rPr>
              <w:t>必修</w:t>
            </w:r>
          </w:p>
        </w:tc>
        <w:tc>
          <w:tcPr>
            <w:tcW w:w="851"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马树华等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000K9003</w:t>
            </w:r>
          </w:p>
        </w:tc>
        <w:tc>
          <w:tcPr>
            <w:tcW w:w="2685" w:type="dxa"/>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论文写作指导</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olor w:val="auto"/>
                <w:sz w:val="18"/>
                <w:szCs w:val="18"/>
                <w:highlight w:val="none"/>
              </w:rPr>
              <w:t>夏秋</w:t>
            </w:r>
          </w:p>
        </w:tc>
        <w:tc>
          <w:tcPr>
            <w:tcW w:w="1038"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赵成国等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基础课：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u w:val="single"/>
              </w:rPr>
              <w:t xml:space="preserve"> 6 </w:t>
            </w:r>
            <w:r>
              <w:rPr>
                <w:rFonts w:hint="eastAsia" w:ascii="宋体" w:hAnsi="宋体" w:eastAsia="宋体" w:cs="宋体"/>
                <w:color w:val="auto"/>
                <w:spacing w:val="11"/>
                <w:kern w:val="0"/>
                <w:sz w:val="18"/>
                <w:szCs w:val="18"/>
                <w:highlight w:val="none"/>
              </w:rPr>
              <w:t>学分</w:t>
            </w: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140K0423</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考古学理论与方法</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widowControl/>
              <w:snapToGrid w:val="0"/>
              <w:spacing w:line="240" w:lineRule="atLeas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胡岩涛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140K0422</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文化遗产保护理论与实践</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朱建君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restart"/>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核心专业课: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u w:val="single"/>
              </w:rPr>
              <w:t xml:space="preserve"> 6 </w:t>
            </w:r>
            <w:r>
              <w:rPr>
                <w:rFonts w:hint="eastAsia" w:ascii="宋体" w:hAnsi="宋体" w:eastAsia="宋体" w:cs="宋体"/>
                <w:color w:val="auto"/>
                <w:spacing w:val="11"/>
                <w:kern w:val="0"/>
                <w:sz w:val="18"/>
                <w:szCs w:val="18"/>
                <w:highlight w:val="none"/>
              </w:rPr>
              <w:t>学分</w:t>
            </w: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140K0421</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文物学理论与方法</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3</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spacing w:line="320" w:lineRule="exact"/>
              <w:jc w:val="center"/>
              <w:rPr>
                <w:rFonts w:ascii="宋体" w:hAnsi="宋体" w:eastAsia="宋体"/>
                <w:color w:val="auto"/>
                <w:sz w:val="18"/>
                <w:szCs w:val="18"/>
                <w:highlight w:val="none"/>
              </w:rPr>
            </w:pPr>
            <w:r>
              <w:rPr>
                <w:rFonts w:ascii="宋体" w:hAnsi="宋体" w:eastAsia="宋体" w:cs="宋体"/>
                <w:color w:val="auto"/>
                <w:sz w:val="18"/>
                <w:szCs w:val="18"/>
                <w:highlight w:val="none"/>
              </w:rPr>
              <w:t>陈杰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140K0424</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博物馆学理论与实践</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王秀伟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u w:val="single"/>
              </w:rPr>
              <w:t xml:space="preserve"> 8 </w:t>
            </w:r>
            <w:r>
              <w:rPr>
                <w:rFonts w:hint="eastAsia" w:ascii="宋体" w:hAnsi="宋体" w:eastAsia="宋体" w:cs="宋体"/>
                <w:color w:val="auto"/>
                <w:spacing w:val="11"/>
                <w:kern w:val="0"/>
                <w:sz w:val="18"/>
                <w:szCs w:val="18"/>
                <w:highlight w:val="none"/>
              </w:rPr>
              <w:t>学分</w:t>
            </w: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140K0425</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文物创意与设计</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李蓓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140K0426</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数字博物馆专题</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吴倩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140K0427</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博物馆实务</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刘庆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top"/>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140K0428</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文物与文化交流</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陈琳琳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140K0430</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文物数字建模基础</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z w:val="18"/>
                <w:szCs w:val="18"/>
                <w:highlight w:val="none"/>
              </w:rPr>
              <w:t>春</w:t>
            </w:r>
          </w:p>
        </w:tc>
        <w:tc>
          <w:tcPr>
            <w:tcW w:w="1038" w:type="dxa"/>
            <w:gridSpan w:val="2"/>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齐永阳、李蓓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140K0431</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田野调查方法</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王新艳、俞鸣奇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140K0432</w:t>
            </w:r>
          </w:p>
        </w:tc>
        <w:tc>
          <w:tcPr>
            <w:tcW w:w="2685" w:type="dxa"/>
            <w:vAlign w:val="center"/>
          </w:tcPr>
          <w:p>
            <w:pPr>
              <w:widowControl/>
              <w:spacing w:line="320" w:lineRule="exact"/>
              <w:jc w:val="lef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文物摄影</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140K0434</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中国古都与文化遗产</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胡岩涛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140K0389</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海洋文化遗产专题</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王新艳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140K0436</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非遗传承与实践</w:t>
            </w:r>
          </w:p>
        </w:tc>
        <w:tc>
          <w:tcPr>
            <w:tcW w:w="107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艾松林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140K0438</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中国陶瓷史</w:t>
            </w:r>
          </w:p>
        </w:tc>
        <w:tc>
          <w:tcPr>
            <w:tcW w:w="1075" w:type="dxa"/>
            <w:vAlign w:val="center"/>
          </w:tcPr>
          <w:p>
            <w:pPr>
              <w:spacing w:line="320" w:lineRule="exact"/>
              <w:jc w:val="center"/>
              <w:rPr>
                <w:rFonts w:ascii="宋体" w:hAnsi="宋体" w:eastAsia="宋体"/>
                <w:color w:val="auto"/>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陈杰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140K0387</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中国考古学前沿</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春</w:t>
            </w:r>
          </w:p>
        </w:tc>
        <w:tc>
          <w:tcPr>
            <w:tcW w:w="1038"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陈杰</w:t>
            </w:r>
          </w:p>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与中国史合上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94" w:type="dxa"/>
            <w:gridSpan w:val="2"/>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041" w:type="dxa"/>
            <w:gridSpan w:val="4"/>
            <w:vAlign w:val="center"/>
          </w:tcPr>
          <w:p>
            <w:pPr>
              <w:widowControl/>
              <w:spacing w:line="32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140K0440</w:t>
            </w:r>
          </w:p>
        </w:tc>
        <w:tc>
          <w:tcPr>
            <w:tcW w:w="2685" w:type="dxa"/>
            <w:vAlign w:val="center"/>
          </w:tcPr>
          <w:p>
            <w:pPr>
              <w:widowControl/>
              <w:spacing w:line="320" w:lineRule="exact"/>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田野考古专题</w:t>
            </w:r>
          </w:p>
        </w:tc>
        <w:tc>
          <w:tcPr>
            <w:tcW w:w="107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夏秋</w:t>
            </w:r>
          </w:p>
        </w:tc>
        <w:tc>
          <w:tcPr>
            <w:tcW w:w="1038" w:type="dxa"/>
            <w:gridSpan w:val="2"/>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选修</w:t>
            </w:r>
          </w:p>
        </w:tc>
        <w:tc>
          <w:tcPr>
            <w:tcW w:w="851"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考查</w:t>
            </w:r>
          </w:p>
        </w:tc>
        <w:tc>
          <w:tcPr>
            <w:tcW w:w="1664" w:type="dxa"/>
            <w:vAlign w:val="center"/>
          </w:tcPr>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彭峪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跨专业课程:</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2</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w:t>
            </w:r>
          </w:p>
        </w:tc>
        <w:tc>
          <w:tcPr>
            <w:tcW w:w="9134" w:type="dxa"/>
            <w:gridSpan w:val="11"/>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在导师指导下选修一门中国语言文学、新闻学、美术学的基础课或核心课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94"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补修课</w:t>
            </w:r>
          </w:p>
        </w:tc>
        <w:tc>
          <w:tcPr>
            <w:tcW w:w="1041" w:type="dxa"/>
            <w:gridSpan w:val="4"/>
          </w:tcPr>
          <w:p>
            <w:pPr>
              <w:spacing w:line="320" w:lineRule="exact"/>
              <w:rPr>
                <w:rFonts w:hint="default" w:ascii="宋体" w:hAnsi="宋体" w:eastAsia="宋体" w:cs="宋体"/>
                <w:color w:val="auto"/>
                <w:spacing w:val="11"/>
                <w:kern w:val="0"/>
                <w:sz w:val="18"/>
                <w:szCs w:val="18"/>
                <w:highlight w:val="none"/>
                <w:lang w:val="en-US"/>
              </w:rPr>
            </w:pPr>
            <w:r>
              <w:rPr>
                <w:rFonts w:hint="eastAsia" w:ascii="宋体" w:hAnsi="宋体" w:eastAsia="宋体"/>
                <w:color w:val="auto"/>
                <w:sz w:val="18"/>
                <w:szCs w:val="18"/>
                <w:highlight w:val="none"/>
                <w:lang w:val="en-US" w:eastAsia="zh-CN"/>
              </w:rPr>
              <w:t>140K0408</w:t>
            </w:r>
          </w:p>
        </w:tc>
        <w:tc>
          <w:tcPr>
            <w:tcW w:w="2685" w:type="dxa"/>
          </w:tcPr>
          <w:p>
            <w:pPr>
              <w:widowControl/>
              <w:spacing w:line="320" w:lineRule="exact"/>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中国史纲要</w:t>
            </w:r>
          </w:p>
        </w:tc>
        <w:tc>
          <w:tcPr>
            <w:tcW w:w="1075" w:type="dxa"/>
            <w:vAlign w:val="center"/>
          </w:tcPr>
          <w:p>
            <w:pPr>
              <w:spacing w:line="320" w:lineRule="exact"/>
              <w:jc w:val="center"/>
              <w:rPr>
                <w:rFonts w:ascii="宋体" w:hAnsi="宋体" w:eastAsia="宋体"/>
                <w:color w:val="auto"/>
                <w:sz w:val="18"/>
                <w:szCs w:val="18"/>
                <w:highlight w:val="none"/>
              </w:rPr>
            </w:pPr>
            <w:r>
              <w:rPr>
                <w:rFonts w:ascii="宋体" w:hAnsi="宋体" w:eastAsia="宋体" w:cs="宋体"/>
                <w:color w:val="auto"/>
                <w:spacing w:val="11"/>
                <w:kern w:val="0"/>
                <w:sz w:val="18"/>
                <w:szCs w:val="18"/>
                <w:highlight w:val="none"/>
              </w:rPr>
              <w:t>2</w:t>
            </w:r>
          </w:p>
        </w:tc>
        <w:tc>
          <w:tcPr>
            <w:tcW w:w="780" w:type="dxa"/>
          </w:tcPr>
          <w:p>
            <w:pPr>
              <w:widowControl/>
              <w:spacing w:line="320" w:lineRule="exact"/>
              <w:ind w:firstLine="202" w:firstLineChars="100"/>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春</w:t>
            </w:r>
          </w:p>
        </w:tc>
        <w:tc>
          <w:tcPr>
            <w:tcW w:w="1038" w:type="dxa"/>
            <w:gridSpan w:val="2"/>
          </w:tcPr>
          <w:p>
            <w:pPr>
              <w:widowControl/>
              <w:spacing w:line="320" w:lineRule="exact"/>
              <w:jc w:val="center"/>
              <w:rPr>
                <w:rFonts w:hint="default" w:ascii="宋体" w:hAnsi="宋体" w:eastAsia="宋体" w:cs="宋体"/>
                <w:color w:val="auto"/>
                <w:spacing w:val="11"/>
                <w:kern w:val="0"/>
                <w:sz w:val="18"/>
                <w:szCs w:val="18"/>
                <w:highlight w:val="none"/>
                <w:lang w:val="en-US" w:eastAsia="zh-CN"/>
              </w:rPr>
            </w:pPr>
            <w:r>
              <w:rPr>
                <w:rFonts w:hint="eastAsia" w:ascii="宋体" w:hAnsi="宋体" w:eastAsia="宋体" w:cs="宋体"/>
                <w:color w:val="auto"/>
                <w:spacing w:val="11"/>
                <w:kern w:val="0"/>
                <w:sz w:val="18"/>
                <w:szCs w:val="18"/>
                <w:highlight w:val="none"/>
                <w:lang w:val="en-US" w:eastAsia="zh-CN"/>
              </w:rPr>
              <w:t>选修</w:t>
            </w:r>
          </w:p>
        </w:tc>
        <w:tc>
          <w:tcPr>
            <w:tcW w:w="851" w:type="dxa"/>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664" w:type="dxa"/>
          </w:tcPr>
          <w:p>
            <w:pPr>
              <w:widowControl/>
              <w:spacing w:line="320" w:lineRule="exact"/>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928" w:type="dxa"/>
            <w:gridSpan w:val="1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实践模块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op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实践模块</w:t>
            </w:r>
          </w:p>
        </w:tc>
        <w:tc>
          <w:tcPr>
            <w:tcW w:w="885" w:type="dxa"/>
            <w:gridSpan w:val="3"/>
            <w:tcBorders>
              <w:top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b/>
                <w:color w:val="auto"/>
                <w:spacing w:val="11"/>
                <w:kern w:val="0"/>
                <w:sz w:val="18"/>
                <w:szCs w:val="18"/>
                <w:highlight w:val="none"/>
              </w:rPr>
              <w:t>硕士</w:t>
            </w:r>
          </w:p>
        </w:tc>
        <w:tc>
          <w:tcPr>
            <w:tcW w:w="885" w:type="dxa"/>
            <w:gridSpan w:val="2"/>
            <w:tcBorders>
              <w:top w:val="single" w:color="auto" w:sz="4" w:space="0"/>
            </w:tcBorders>
            <w:vAlign w:val="center"/>
          </w:tcPr>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学分</w:t>
            </w:r>
          </w:p>
        </w:tc>
        <w:tc>
          <w:tcPr>
            <w:tcW w:w="3760" w:type="dxa"/>
            <w:gridSpan w:val="2"/>
            <w:tcBorders>
              <w:top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基本内容</w:t>
            </w:r>
          </w:p>
        </w:tc>
        <w:tc>
          <w:tcPr>
            <w:tcW w:w="4333" w:type="dxa"/>
            <w:gridSpan w:val="5"/>
            <w:tcBorders>
              <w:top w:val="single" w:color="auto" w:sz="4" w:space="0"/>
            </w:tcBorders>
            <w:vAlign w:val="center"/>
          </w:tcPr>
          <w:p>
            <w:pPr>
              <w:widowControl/>
              <w:snapToGrid w:val="0"/>
              <w:spacing w:line="24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考核细则</w:t>
            </w:r>
          </w:p>
          <w:p>
            <w:pPr>
              <w:widowControl/>
              <w:snapToGrid w:val="0"/>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（以下模块应在毕业资格审核前通过考核）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实践训练（专业实践）</w:t>
            </w:r>
          </w:p>
        </w:tc>
        <w:tc>
          <w:tcPr>
            <w:tcW w:w="885" w:type="dxa"/>
            <w:gridSpan w:val="3"/>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885" w:type="dxa"/>
            <w:gridSpan w:val="2"/>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6</w:t>
            </w:r>
          </w:p>
        </w:tc>
        <w:tc>
          <w:tcPr>
            <w:tcW w:w="3760" w:type="dxa"/>
            <w:gridSpan w:val="2"/>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内容包括但不限于田野考古发掘、发掘资料整理、博物馆陈列设计、博物馆观众调查、博物馆讲解、文化遗产保护规划、文物保护行政事务等。</w:t>
            </w:r>
          </w:p>
        </w:tc>
        <w:tc>
          <w:tcPr>
            <w:tcW w:w="4333" w:type="dxa"/>
            <w:gridSpan w:val="5"/>
            <w:vAlign w:val="center"/>
          </w:tcPr>
          <w:p>
            <w:pPr>
              <w:spacing w:line="320" w:lineRule="exact"/>
              <w:rPr>
                <w:rFonts w:ascii="宋体" w:hAnsi="宋体" w:eastAsia="宋体"/>
                <w:color w:val="auto"/>
                <w:sz w:val="18"/>
                <w:szCs w:val="18"/>
                <w:highlight w:val="none"/>
              </w:rPr>
            </w:pPr>
            <w:r>
              <w:rPr>
                <w:rFonts w:hint="eastAsia" w:ascii="宋体" w:hAnsi="宋体" w:eastAsia="宋体"/>
                <w:color w:val="auto"/>
                <w:sz w:val="18"/>
                <w:szCs w:val="18"/>
                <w:highlight w:val="none"/>
              </w:rPr>
              <w:t>详见《中国海洋大学专业学位研究生实践模块和培养环节实施细则（文物与博物馆硕士）》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928" w:type="dxa"/>
            <w:gridSpan w:val="13"/>
            <w:vAlign w:val="center"/>
          </w:tcPr>
          <w:p>
            <w:pPr>
              <w:widowControl/>
              <w:spacing w:line="320" w:lineRule="exact"/>
              <w:jc w:val="center"/>
              <w:rPr>
                <w:color w:val="auto"/>
                <w:sz w:val="18"/>
                <w:szCs w:val="18"/>
                <w:highlight w:val="none"/>
              </w:rPr>
            </w:pPr>
            <w:r>
              <w:rPr>
                <w:rFonts w:ascii="宋体" w:hAnsi="宋体" w:eastAsia="宋体" w:cs="宋体"/>
                <w:b/>
                <w:color w:val="auto"/>
                <w:spacing w:val="11"/>
                <w:kern w:val="0"/>
                <w:sz w:val="18"/>
                <w:szCs w:val="18"/>
                <w:highlight w:val="none"/>
              </w:rPr>
              <w:t>培养环节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65"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培养环节</w:t>
            </w:r>
          </w:p>
        </w:tc>
        <w:tc>
          <w:tcPr>
            <w:tcW w:w="859"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b/>
                <w:color w:val="auto"/>
                <w:spacing w:val="11"/>
                <w:kern w:val="0"/>
                <w:sz w:val="18"/>
                <w:szCs w:val="18"/>
                <w:highlight w:val="none"/>
              </w:rPr>
              <w:t>硕士</w:t>
            </w:r>
          </w:p>
        </w:tc>
        <w:tc>
          <w:tcPr>
            <w:tcW w:w="859" w:type="dxa"/>
            <w:gridSpan w:val="2"/>
            <w:vAlign w:val="center"/>
          </w:tcPr>
          <w:p>
            <w:pPr>
              <w:widowControl/>
              <w:spacing w:line="320" w:lineRule="exact"/>
              <w:jc w:val="center"/>
              <w:rPr>
                <w:rFonts w:ascii="宋体" w:hAnsi="宋体" w:eastAsia="宋体" w:cs="宋体"/>
                <w:color w:val="auto"/>
                <w:sz w:val="18"/>
                <w:szCs w:val="18"/>
                <w:highlight w:val="none"/>
              </w:rPr>
            </w:pPr>
            <w:r>
              <w:rPr>
                <w:rFonts w:hint="eastAsia" w:ascii="宋体" w:hAnsi="宋体" w:eastAsia="宋体" w:cs="宋体"/>
                <w:b/>
                <w:color w:val="auto"/>
                <w:spacing w:val="11"/>
                <w:kern w:val="0"/>
                <w:sz w:val="18"/>
                <w:szCs w:val="18"/>
                <w:highlight w:val="none"/>
              </w:rPr>
              <w:t>学分</w:t>
            </w:r>
          </w:p>
        </w:tc>
        <w:tc>
          <w:tcPr>
            <w:tcW w:w="4638" w:type="dxa"/>
            <w:gridSpan w:val="5"/>
            <w:vAlign w:val="center"/>
          </w:tcPr>
          <w:p>
            <w:pPr>
              <w:widowControl/>
              <w:spacing w:line="320" w:lineRule="exact"/>
              <w:jc w:val="center"/>
              <w:rPr>
                <w:color w:val="auto"/>
                <w:sz w:val="18"/>
                <w:szCs w:val="18"/>
                <w:highlight w:val="none"/>
              </w:rPr>
            </w:pPr>
            <w:r>
              <w:rPr>
                <w:rFonts w:hint="eastAsia" w:ascii="宋体" w:hAnsi="宋体" w:eastAsia="宋体" w:cs="宋体"/>
                <w:b/>
                <w:color w:val="auto"/>
                <w:spacing w:val="11"/>
                <w:kern w:val="0"/>
                <w:sz w:val="18"/>
                <w:szCs w:val="18"/>
                <w:highlight w:val="none"/>
              </w:rPr>
              <w:t>基本内容</w:t>
            </w:r>
          </w:p>
        </w:tc>
        <w:tc>
          <w:tcPr>
            <w:tcW w:w="3507" w:type="dxa"/>
            <w:gridSpan w:val="3"/>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考核细则</w:t>
            </w:r>
          </w:p>
          <w:p>
            <w:pPr>
              <w:widowControl/>
              <w:snapToGrid w:val="0"/>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（以下除学位论文答辩之外的环节应在毕业资格审核前通过考核）</w:t>
            </w:r>
          </w:p>
        </w:tc>
      </w:tr>
    </w:tbl>
    <w:p/>
    <w:tbl>
      <w:tblPr>
        <w:tblStyle w:val="8"/>
        <w:tblW w:w="10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59"/>
        <w:gridCol w:w="859"/>
        <w:gridCol w:w="463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widowControl/>
              <w:spacing w:line="320" w:lineRule="exact"/>
              <w:jc w:val="center"/>
              <w:rPr>
                <w:rFonts w:ascii="宋体" w:hAnsi="宋体" w:eastAsia="宋体"/>
                <w:sz w:val="18"/>
                <w:szCs w:val="18"/>
              </w:rPr>
            </w:pPr>
            <w:r>
              <w:rPr>
                <w:rFonts w:hint="eastAsia" w:ascii="宋体" w:hAnsi="宋体" w:eastAsia="宋体"/>
                <w:sz w:val="18"/>
                <w:szCs w:val="18"/>
              </w:rPr>
              <w:t>开题审核</w:t>
            </w:r>
          </w:p>
        </w:tc>
        <w:tc>
          <w:tcPr>
            <w:tcW w:w="859" w:type="dxa"/>
            <w:vAlign w:val="center"/>
          </w:tcPr>
          <w:p>
            <w:pPr>
              <w:spacing w:line="320" w:lineRule="exact"/>
              <w:jc w:val="center"/>
              <w:rPr>
                <w:rFonts w:ascii="宋体" w:hAnsi="宋体" w:eastAsia="宋体" w:cs="宋体"/>
                <w:spacing w:val="11"/>
                <w:kern w:val="0"/>
                <w:sz w:val="18"/>
                <w:szCs w:val="18"/>
              </w:rPr>
            </w:pPr>
            <w:r>
              <w:rPr>
                <w:rFonts w:hint="eastAsia" w:ascii="宋体" w:hAnsi="宋体" w:eastAsia="宋体" w:cs="宋体"/>
                <w:sz w:val="18"/>
                <w:szCs w:val="18"/>
              </w:rPr>
              <w:t>必修</w:t>
            </w:r>
          </w:p>
        </w:tc>
        <w:tc>
          <w:tcPr>
            <w:tcW w:w="859" w:type="dxa"/>
            <w:vAlign w:val="center"/>
          </w:tcPr>
          <w:p>
            <w:pPr>
              <w:spacing w:line="320" w:lineRule="exact"/>
              <w:jc w:val="center"/>
              <w:rPr>
                <w:rFonts w:ascii="宋体" w:hAnsi="宋体" w:eastAsia="宋体" w:cs="宋体"/>
                <w:spacing w:val="11"/>
                <w:kern w:val="0"/>
                <w:sz w:val="18"/>
                <w:szCs w:val="18"/>
              </w:rPr>
            </w:pPr>
            <w:r>
              <w:rPr>
                <w:rFonts w:hint="eastAsia" w:ascii="宋体" w:hAnsi="宋体" w:eastAsia="宋体" w:cs="宋体"/>
                <w:spacing w:val="11"/>
                <w:kern w:val="0"/>
                <w:sz w:val="18"/>
                <w:szCs w:val="18"/>
              </w:rPr>
              <w:t>1</w:t>
            </w:r>
          </w:p>
        </w:tc>
        <w:tc>
          <w:tcPr>
            <w:tcW w:w="4638" w:type="dxa"/>
            <w:vAlign w:val="center"/>
          </w:tcPr>
          <w:p>
            <w:pPr>
              <w:widowControl/>
              <w:spacing w:line="320" w:lineRule="exact"/>
              <w:rPr>
                <w:rFonts w:ascii="Arial" w:hAnsi="Arial" w:eastAsia="宋体" w:cs="Arial"/>
                <w:kern w:val="0"/>
                <w:sz w:val="18"/>
                <w:szCs w:val="18"/>
              </w:rPr>
            </w:pPr>
            <w:r>
              <w:rPr>
                <w:rFonts w:hint="eastAsia" w:ascii="宋体" w:hAnsi="宋体" w:eastAsia="宋体"/>
                <w:sz w:val="18"/>
                <w:szCs w:val="18"/>
              </w:rPr>
              <w:t>开题报告、课程学分完成情况和思想政治等综合表现</w:t>
            </w:r>
          </w:p>
        </w:tc>
        <w:tc>
          <w:tcPr>
            <w:tcW w:w="3507" w:type="dxa"/>
            <w:vMerge w:val="restart"/>
            <w:vAlign w:val="center"/>
          </w:tcPr>
          <w:p>
            <w:pPr>
              <w:spacing w:line="320" w:lineRule="exact"/>
              <w:rPr>
                <w:rFonts w:ascii="宋体" w:hAnsi="宋体" w:eastAsia="宋体"/>
                <w:sz w:val="18"/>
                <w:szCs w:val="18"/>
              </w:rPr>
            </w:pPr>
            <w:r>
              <w:rPr>
                <w:rFonts w:hint="eastAsia" w:ascii="宋体" w:hAnsi="宋体" w:eastAsia="宋体"/>
                <w:sz w:val="18"/>
                <w:szCs w:val="18"/>
              </w:rPr>
              <w:t>详见《中国海洋大学专业学位研究生实践模块和培养环节实施细则（文物与博物馆硕士）》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widowControl/>
              <w:spacing w:line="320" w:lineRule="exact"/>
              <w:jc w:val="center"/>
              <w:rPr>
                <w:rFonts w:ascii="宋体" w:hAnsi="宋体" w:eastAsia="宋体"/>
                <w:sz w:val="18"/>
                <w:szCs w:val="18"/>
              </w:rPr>
            </w:pPr>
            <w:r>
              <w:rPr>
                <w:rFonts w:hint="eastAsia" w:ascii="宋体" w:hAnsi="宋体" w:eastAsia="宋体"/>
                <w:sz w:val="18"/>
                <w:szCs w:val="18"/>
              </w:rPr>
              <w:t>学位论文</w:t>
            </w:r>
          </w:p>
          <w:p>
            <w:pPr>
              <w:widowControl/>
              <w:spacing w:line="320" w:lineRule="exact"/>
              <w:jc w:val="center"/>
              <w:rPr>
                <w:rFonts w:ascii="宋体" w:hAnsi="宋体" w:eastAsia="宋体"/>
                <w:sz w:val="18"/>
                <w:szCs w:val="18"/>
              </w:rPr>
            </w:pPr>
            <w:r>
              <w:rPr>
                <w:rFonts w:hint="eastAsia" w:ascii="宋体" w:hAnsi="宋体" w:eastAsia="宋体"/>
                <w:sz w:val="18"/>
                <w:szCs w:val="18"/>
              </w:rPr>
              <w:t>答辩</w:t>
            </w:r>
          </w:p>
        </w:tc>
        <w:tc>
          <w:tcPr>
            <w:tcW w:w="859" w:type="dxa"/>
            <w:vAlign w:val="center"/>
          </w:tcPr>
          <w:p>
            <w:pPr>
              <w:spacing w:line="320" w:lineRule="exact"/>
              <w:jc w:val="center"/>
              <w:rPr>
                <w:rFonts w:ascii="宋体" w:hAnsi="宋体" w:eastAsia="宋体" w:cs="宋体"/>
                <w:sz w:val="18"/>
                <w:szCs w:val="18"/>
              </w:rPr>
            </w:pPr>
            <w:r>
              <w:rPr>
                <w:rFonts w:hint="eastAsia" w:ascii="宋体" w:hAnsi="宋体" w:eastAsia="宋体" w:cs="宋体"/>
                <w:sz w:val="18"/>
                <w:szCs w:val="18"/>
              </w:rPr>
              <w:t>必修</w:t>
            </w:r>
          </w:p>
        </w:tc>
        <w:tc>
          <w:tcPr>
            <w:tcW w:w="859" w:type="dxa"/>
            <w:vAlign w:val="center"/>
          </w:tcPr>
          <w:p>
            <w:pPr>
              <w:spacing w:line="320" w:lineRule="exact"/>
              <w:jc w:val="center"/>
              <w:rPr>
                <w:rFonts w:ascii="宋体" w:hAnsi="宋体" w:eastAsia="宋体" w:cs="宋体"/>
                <w:spacing w:val="11"/>
                <w:kern w:val="0"/>
                <w:sz w:val="18"/>
                <w:szCs w:val="18"/>
              </w:rPr>
            </w:pPr>
            <w:r>
              <w:rPr>
                <w:rFonts w:hint="eastAsia" w:ascii="宋体" w:hAnsi="宋体" w:eastAsia="宋体" w:cs="宋体"/>
                <w:spacing w:val="11"/>
                <w:kern w:val="0"/>
                <w:sz w:val="18"/>
                <w:szCs w:val="18"/>
              </w:rPr>
              <w:t>0</w:t>
            </w:r>
          </w:p>
        </w:tc>
        <w:tc>
          <w:tcPr>
            <w:tcW w:w="4638" w:type="dxa"/>
            <w:vAlign w:val="center"/>
          </w:tcPr>
          <w:p>
            <w:pPr>
              <w:widowControl/>
              <w:spacing w:line="320" w:lineRule="exact"/>
              <w:rPr>
                <w:rFonts w:eastAsia="宋体"/>
              </w:rPr>
            </w:pPr>
            <w:r>
              <w:rPr>
                <w:rFonts w:hint="eastAsia" w:ascii="宋体" w:hAnsi="宋体" w:eastAsia="宋体"/>
                <w:sz w:val="18"/>
                <w:szCs w:val="18"/>
              </w:rPr>
              <w:t>综合考查研究生理论基础、知识结构、通过研究解决</w:t>
            </w:r>
            <w:r>
              <w:rPr>
                <w:rFonts w:ascii="宋体" w:hAnsi="宋体" w:eastAsia="宋体"/>
                <w:sz w:val="18"/>
                <w:szCs w:val="18"/>
              </w:rPr>
              <w:t>实践问题的</w:t>
            </w:r>
            <w:r>
              <w:rPr>
                <w:rFonts w:hint="eastAsia" w:ascii="宋体" w:hAnsi="宋体" w:eastAsia="宋体"/>
                <w:sz w:val="18"/>
                <w:szCs w:val="18"/>
              </w:rPr>
              <w:t>能力和成果水平等。</w:t>
            </w:r>
          </w:p>
        </w:tc>
        <w:tc>
          <w:tcPr>
            <w:tcW w:w="3507" w:type="dxa"/>
            <w:vMerge w:val="continue"/>
            <w:vAlign w:val="center"/>
          </w:tcPr>
          <w:p>
            <w:pPr>
              <w:widowControl/>
              <w:spacing w:line="3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5" w:type="dxa"/>
            <w:vAlign w:val="center"/>
          </w:tcPr>
          <w:p>
            <w:pPr>
              <w:spacing w:line="320" w:lineRule="exact"/>
              <w:jc w:val="center"/>
              <w:rPr>
                <w:rFonts w:ascii="宋体" w:hAnsi="宋体" w:eastAsia="宋体"/>
                <w:sz w:val="18"/>
                <w:szCs w:val="18"/>
              </w:rPr>
            </w:pPr>
            <w:r>
              <w:rPr>
                <w:rFonts w:hint="eastAsia" w:ascii="宋体" w:hAnsi="宋体" w:eastAsia="宋体"/>
                <w:sz w:val="18"/>
                <w:szCs w:val="18"/>
              </w:rPr>
              <w:t>学位授予</w:t>
            </w:r>
          </w:p>
        </w:tc>
        <w:tc>
          <w:tcPr>
            <w:tcW w:w="9863" w:type="dxa"/>
            <w:gridSpan w:val="4"/>
            <w:vAlign w:val="center"/>
          </w:tcPr>
          <w:p>
            <w:pPr>
              <w:spacing w:line="460" w:lineRule="exact"/>
              <w:ind w:firstLine="404" w:firstLineChars="200"/>
              <w:rPr>
                <w:rFonts w:ascii="宋体" w:hAnsi="宋体" w:eastAsia="宋体" w:cs="宋体"/>
                <w:spacing w:val="11"/>
                <w:kern w:val="0"/>
                <w:sz w:val="18"/>
                <w:szCs w:val="18"/>
              </w:rPr>
            </w:pPr>
            <w:r>
              <w:rPr>
                <w:rFonts w:hint="eastAsia" w:ascii="宋体" w:hAnsi="宋体" w:eastAsia="宋体" w:cs="宋体"/>
                <w:spacing w:val="11"/>
                <w:kern w:val="0"/>
                <w:sz w:val="18"/>
                <w:szCs w:val="18"/>
              </w:rPr>
              <w:t>研究生在规定学习年限内</w:t>
            </w:r>
            <w:r>
              <w:rPr>
                <w:rFonts w:ascii="宋体" w:hAnsi="宋体" w:eastAsia="宋体" w:cs="宋体"/>
                <w:spacing w:val="11"/>
                <w:kern w:val="0"/>
                <w:sz w:val="18"/>
                <w:szCs w:val="18"/>
              </w:rPr>
              <w:t>完成课程学习及实习实践等培养环节，取得规定学分，并通过</w:t>
            </w:r>
            <w:r>
              <w:rPr>
                <w:rFonts w:hint="eastAsia" w:ascii="宋体" w:hAnsi="宋体" w:eastAsia="宋体"/>
                <w:sz w:val="18"/>
                <w:szCs w:val="18"/>
              </w:rPr>
              <w:t>学位</w:t>
            </w:r>
            <w:r>
              <w:rPr>
                <w:rFonts w:hint="eastAsia" w:ascii="宋体" w:hAnsi="宋体" w:eastAsia="宋体" w:cs="宋体"/>
                <w:spacing w:val="11"/>
                <w:kern w:val="0"/>
                <w:sz w:val="18"/>
                <w:szCs w:val="18"/>
              </w:rPr>
              <w:t>论文评审和</w:t>
            </w:r>
            <w:r>
              <w:rPr>
                <w:rFonts w:ascii="宋体" w:hAnsi="宋体" w:eastAsia="宋体" w:cs="宋体"/>
                <w:spacing w:val="11"/>
                <w:kern w:val="0"/>
                <w:sz w:val="18"/>
                <w:szCs w:val="18"/>
              </w:rPr>
              <w:t>论文答辩，</w:t>
            </w:r>
            <w:r>
              <w:rPr>
                <w:rFonts w:hint="eastAsia" w:ascii="宋体" w:hAnsi="宋体" w:eastAsia="宋体"/>
                <w:sz w:val="18"/>
                <w:szCs w:val="18"/>
              </w:rPr>
              <w:t>符合学位授予条件者，</w:t>
            </w:r>
            <w:r>
              <w:rPr>
                <w:rFonts w:ascii="宋体" w:hAnsi="宋体" w:eastAsia="宋体" w:cs="宋体"/>
                <w:spacing w:val="11"/>
                <w:kern w:val="0"/>
                <w:sz w:val="18"/>
                <w:szCs w:val="18"/>
              </w:rPr>
              <w:t>经学校学位评定委员会审核，授予文物与博物馆硕士专业学位。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928" w:type="dxa"/>
            <w:gridSpan w:val="5"/>
            <w:vAlign w:val="center"/>
          </w:tcPr>
          <w:p>
            <w:pPr>
              <w:widowControl/>
              <w:spacing w:line="320" w:lineRule="exact"/>
              <w:jc w:val="left"/>
              <w:rPr>
                <w:rFonts w:ascii="宋体" w:hAnsi="宋体" w:eastAsia="宋体"/>
                <w:spacing w:val="15"/>
                <w:kern w:val="0"/>
                <w:sz w:val="18"/>
                <w:szCs w:val="18"/>
              </w:rPr>
            </w:pPr>
            <w:r>
              <w:rPr>
                <w:rFonts w:hint="eastAsia" w:ascii="宋体" w:hAnsi="宋体" w:eastAsia="宋体"/>
                <w:spacing w:val="15"/>
                <w:kern w:val="0"/>
                <w:sz w:val="18"/>
                <w:szCs w:val="18"/>
              </w:rPr>
              <w:t>编写成员：</w:t>
            </w:r>
            <w:r>
              <w:rPr>
                <w:rFonts w:hint="eastAsia" w:ascii="宋体" w:hAnsi="宋体" w:eastAsia="宋体" w:cs="宋体"/>
                <w:spacing w:val="11"/>
                <w:kern w:val="0"/>
                <w:sz w:val="18"/>
                <w:szCs w:val="18"/>
              </w:rPr>
              <w:t>修斌 赵成国 马树华 陈杰 王新艳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928" w:type="dxa"/>
            <w:gridSpan w:val="5"/>
            <w:vAlign w:val="center"/>
          </w:tcPr>
          <w:p>
            <w:pPr>
              <w:widowControl/>
              <w:spacing w:line="320" w:lineRule="exact"/>
              <w:jc w:val="left"/>
              <w:rPr>
                <w:rFonts w:ascii="宋体" w:hAnsi="宋体" w:eastAsia="宋体"/>
                <w:spacing w:val="15"/>
                <w:kern w:val="0"/>
                <w:sz w:val="18"/>
                <w:szCs w:val="18"/>
              </w:rPr>
            </w:pPr>
            <w:r>
              <w:rPr>
                <w:rFonts w:hint="eastAsia" w:ascii="宋体" w:hAnsi="宋体" w:eastAsia="宋体"/>
                <w:spacing w:val="15"/>
                <w:kern w:val="0"/>
                <w:sz w:val="18"/>
                <w:szCs w:val="18"/>
              </w:rPr>
              <w:t>学部、学院（中心）学位评定委员会主席签字：                                 学部、学院（中心）公章：</w:t>
            </w:r>
          </w:p>
        </w:tc>
      </w:tr>
    </w:tbl>
    <w:p/>
    <w:sectPr>
      <w:pgSz w:w="11906" w:h="16838"/>
      <w:pgMar w:top="1134" w:right="1474" w:bottom="1134" w:left="1588" w:header="851" w:footer="992"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YjhhODA1NWI5YTA0YzAyZjIyZDE5OTAzZmQzYzkifQ=="/>
  </w:docVars>
  <w:rsids>
    <w:rsidRoot w:val="001818AE"/>
    <w:rsid w:val="00031451"/>
    <w:rsid w:val="00077A38"/>
    <w:rsid w:val="00096A77"/>
    <w:rsid w:val="00096CCE"/>
    <w:rsid w:val="000B6CB7"/>
    <w:rsid w:val="000F251C"/>
    <w:rsid w:val="000F5B2A"/>
    <w:rsid w:val="00107DC8"/>
    <w:rsid w:val="00110E17"/>
    <w:rsid w:val="00127E70"/>
    <w:rsid w:val="001818AE"/>
    <w:rsid w:val="00194860"/>
    <w:rsid w:val="001E34CD"/>
    <w:rsid w:val="00266624"/>
    <w:rsid w:val="004F7FED"/>
    <w:rsid w:val="005725E1"/>
    <w:rsid w:val="005B503C"/>
    <w:rsid w:val="005E579B"/>
    <w:rsid w:val="006277E8"/>
    <w:rsid w:val="006369C9"/>
    <w:rsid w:val="00677AE9"/>
    <w:rsid w:val="006B2CD8"/>
    <w:rsid w:val="007334F6"/>
    <w:rsid w:val="007672E7"/>
    <w:rsid w:val="00772B00"/>
    <w:rsid w:val="0077505E"/>
    <w:rsid w:val="0078487F"/>
    <w:rsid w:val="00804FED"/>
    <w:rsid w:val="00807C24"/>
    <w:rsid w:val="008847C5"/>
    <w:rsid w:val="008B47B8"/>
    <w:rsid w:val="009272E4"/>
    <w:rsid w:val="009B146C"/>
    <w:rsid w:val="00A11A6E"/>
    <w:rsid w:val="00A97FA0"/>
    <w:rsid w:val="00AD49D4"/>
    <w:rsid w:val="00AD798D"/>
    <w:rsid w:val="00B0123B"/>
    <w:rsid w:val="00BC48D0"/>
    <w:rsid w:val="00BD102A"/>
    <w:rsid w:val="00C42836"/>
    <w:rsid w:val="00C674C8"/>
    <w:rsid w:val="00CA08A6"/>
    <w:rsid w:val="00CA4F69"/>
    <w:rsid w:val="00CC40F9"/>
    <w:rsid w:val="00CE0467"/>
    <w:rsid w:val="00D00BE0"/>
    <w:rsid w:val="00D37164"/>
    <w:rsid w:val="00EC46CF"/>
    <w:rsid w:val="00EC6821"/>
    <w:rsid w:val="00EF775C"/>
    <w:rsid w:val="00F403B7"/>
    <w:rsid w:val="00FA037C"/>
    <w:rsid w:val="01596BE7"/>
    <w:rsid w:val="01693CEA"/>
    <w:rsid w:val="021A0D5D"/>
    <w:rsid w:val="02925039"/>
    <w:rsid w:val="02E809C4"/>
    <w:rsid w:val="03397C8E"/>
    <w:rsid w:val="033F7FAA"/>
    <w:rsid w:val="03EC22D8"/>
    <w:rsid w:val="0459144D"/>
    <w:rsid w:val="04D22611"/>
    <w:rsid w:val="04F27A72"/>
    <w:rsid w:val="0549469E"/>
    <w:rsid w:val="05523F25"/>
    <w:rsid w:val="057A50DF"/>
    <w:rsid w:val="05B4670F"/>
    <w:rsid w:val="064414E6"/>
    <w:rsid w:val="067F04D1"/>
    <w:rsid w:val="071A5E6C"/>
    <w:rsid w:val="07553949"/>
    <w:rsid w:val="076E22E0"/>
    <w:rsid w:val="0790641B"/>
    <w:rsid w:val="07C45AA5"/>
    <w:rsid w:val="08205702"/>
    <w:rsid w:val="08410D3C"/>
    <w:rsid w:val="08417D34"/>
    <w:rsid w:val="08534A29"/>
    <w:rsid w:val="085C0F30"/>
    <w:rsid w:val="085F105D"/>
    <w:rsid w:val="08D17982"/>
    <w:rsid w:val="09396062"/>
    <w:rsid w:val="09417A12"/>
    <w:rsid w:val="09494A3D"/>
    <w:rsid w:val="09500B98"/>
    <w:rsid w:val="095970DA"/>
    <w:rsid w:val="0A1B5FC2"/>
    <w:rsid w:val="0A7B687B"/>
    <w:rsid w:val="0B0908B7"/>
    <w:rsid w:val="0B365AF2"/>
    <w:rsid w:val="0B495FB0"/>
    <w:rsid w:val="0B6D1DF1"/>
    <w:rsid w:val="0B7B1E0F"/>
    <w:rsid w:val="0B7C53E3"/>
    <w:rsid w:val="0B96583E"/>
    <w:rsid w:val="0BAE3D26"/>
    <w:rsid w:val="0BE44F70"/>
    <w:rsid w:val="0BE91266"/>
    <w:rsid w:val="0BF91E7D"/>
    <w:rsid w:val="0C0E002A"/>
    <w:rsid w:val="0C3800D8"/>
    <w:rsid w:val="0C6F3D59"/>
    <w:rsid w:val="0C7D45AE"/>
    <w:rsid w:val="0C804617"/>
    <w:rsid w:val="0CAE026D"/>
    <w:rsid w:val="0CB57865"/>
    <w:rsid w:val="0CB80AA0"/>
    <w:rsid w:val="0CD92ED2"/>
    <w:rsid w:val="0D0B673F"/>
    <w:rsid w:val="0D320AF0"/>
    <w:rsid w:val="0D32112C"/>
    <w:rsid w:val="0D44051D"/>
    <w:rsid w:val="0E6B68F5"/>
    <w:rsid w:val="0E7F1AFA"/>
    <w:rsid w:val="0EAC3B67"/>
    <w:rsid w:val="0F597A83"/>
    <w:rsid w:val="104C4F50"/>
    <w:rsid w:val="105D3852"/>
    <w:rsid w:val="10BC299D"/>
    <w:rsid w:val="112822F9"/>
    <w:rsid w:val="1169089A"/>
    <w:rsid w:val="116B44C3"/>
    <w:rsid w:val="117A063E"/>
    <w:rsid w:val="11965A0B"/>
    <w:rsid w:val="124D1D67"/>
    <w:rsid w:val="12BC0AE9"/>
    <w:rsid w:val="135062B4"/>
    <w:rsid w:val="13D64ABD"/>
    <w:rsid w:val="14236454"/>
    <w:rsid w:val="157A78B8"/>
    <w:rsid w:val="1587448E"/>
    <w:rsid w:val="15C00DA6"/>
    <w:rsid w:val="16D827EC"/>
    <w:rsid w:val="173054D4"/>
    <w:rsid w:val="17496DF4"/>
    <w:rsid w:val="1751209E"/>
    <w:rsid w:val="175510BA"/>
    <w:rsid w:val="176320C3"/>
    <w:rsid w:val="177D0A6D"/>
    <w:rsid w:val="17BE4A0B"/>
    <w:rsid w:val="187A13EE"/>
    <w:rsid w:val="18893DF5"/>
    <w:rsid w:val="18A160E8"/>
    <w:rsid w:val="19155093"/>
    <w:rsid w:val="19996146"/>
    <w:rsid w:val="19EB299C"/>
    <w:rsid w:val="19F44001"/>
    <w:rsid w:val="1A59210F"/>
    <w:rsid w:val="1B1A6743"/>
    <w:rsid w:val="1B721D12"/>
    <w:rsid w:val="1C0236A5"/>
    <w:rsid w:val="1C411BFE"/>
    <w:rsid w:val="1C443D0B"/>
    <w:rsid w:val="1C5B3327"/>
    <w:rsid w:val="1CAA256B"/>
    <w:rsid w:val="1D0F2A52"/>
    <w:rsid w:val="1D2A0023"/>
    <w:rsid w:val="1DB935B6"/>
    <w:rsid w:val="1DDC4502"/>
    <w:rsid w:val="1DE32D33"/>
    <w:rsid w:val="1E5912BD"/>
    <w:rsid w:val="1E5D35DA"/>
    <w:rsid w:val="1EA27958"/>
    <w:rsid w:val="1EEA0468"/>
    <w:rsid w:val="1EFF0368"/>
    <w:rsid w:val="1F2050F6"/>
    <w:rsid w:val="1F234567"/>
    <w:rsid w:val="1F872F0B"/>
    <w:rsid w:val="1F8D237D"/>
    <w:rsid w:val="1F981821"/>
    <w:rsid w:val="1FCE6B7A"/>
    <w:rsid w:val="201C5651"/>
    <w:rsid w:val="20A223C0"/>
    <w:rsid w:val="20F952C4"/>
    <w:rsid w:val="213D70D8"/>
    <w:rsid w:val="21872E72"/>
    <w:rsid w:val="226A598D"/>
    <w:rsid w:val="22920B33"/>
    <w:rsid w:val="236958F7"/>
    <w:rsid w:val="23CB3CF4"/>
    <w:rsid w:val="240356D1"/>
    <w:rsid w:val="242B2EF0"/>
    <w:rsid w:val="24654354"/>
    <w:rsid w:val="24A24140"/>
    <w:rsid w:val="24A26E9E"/>
    <w:rsid w:val="25A53B0D"/>
    <w:rsid w:val="25D856A7"/>
    <w:rsid w:val="25E962F0"/>
    <w:rsid w:val="261C50EF"/>
    <w:rsid w:val="26747E2C"/>
    <w:rsid w:val="26CD5514"/>
    <w:rsid w:val="26D95D3B"/>
    <w:rsid w:val="273A4146"/>
    <w:rsid w:val="27B11B81"/>
    <w:rsid w:val="27C51CE7"/>
    <w:rsid w:val="284D31F5"/>
    <w:rsid w:val="288A632D"/>
    <w:rsid w:val="288A7FE5"/>
    <w:rsid w:val="28B2501B"/>
    <w:rsid w:val="28BF639C"/>
    <w:rsid w:val="290368D3"/>
    <w:rsid w:val="29067A7E"/>
    <w:rsid w:val="29113CBA"/>
    <w:rsid w:val="29424221"/>
    <w:rsid w:val="29475630"/>
    <w:rsid w:val="29634D0F"/>
    <w:rsid w:val="29946D3C"/>
    <w:rsid w:val="29A76A39"/>
    <w:rsid w:val="29FB40EB"/>
    <w:rsid w:val="2A2F08FD"/>
    <w:rsid w:val="2A333EDD"/>
    <w:rsid w:val="2A517687"/>
    <w:rsid w:val="2AB73722"/>
    <w:rsid w:val="2B302EF3"/>
    <w:rsid w:val="2B7B20C4"/>
    <w:rsid w:val="2BAD36F0"/>
    <w:rsid w:val="2C1F7AF0"/>
    <w:rsid w:val="2CEC5207"/>
    <w:rsid w:val="2D156626"/>
    <w:rsid w:val="2D2E0E26"/>
    <w:rsid w:val="2DFE2E28"/>
    <w:rsid w:val="2E1A489C"/>
    <w:rsid w:val="2E825C50"/>
    <w:rsid w:val="2EF80DA0"/>
    <w:rsid w:val="2F623E7C"/>
    <w:rsid w:val="2F98460F"/>
    <w:rsid w:val="2FA44754"/>
    <w:rsid w:val="2FA745A0"/>
    <w:rsid w:val="2FDB5486"/>
    <w:rsid w:val="2FEE2270"/>
    <w:rsid w:val="2FEF04D6"/>
    <w:rsid w:val="303B465E"/>
    <w:rsid w:val="30A220F2"/>
    <w:rsid w:val="31102837"/>
    <w:rsid w:val="31385CA4"/>
    <w:rsid w:val="31526E06"/>
    <w:rsid w:val="315C20B1"/>
    <w:rsid w:val="31EA0140"/>
    <w:rsid w:val="31F80866"/>
    <w:rsid w:val="32440EEB"/>
    <w:rsid w:val="32520483"/>
    <w:rsid w:val="32594BD4"/>
    <w:rsid w:val="32F645A8"/>
    <w:rsid w:val="33385B7D"/>
    <w:rsid w:val="338A3B2F"/>
    <w:rsid w:val="33D66AB6"/>
    <w:rsid w:val="33F80D77"/>
    <w:rsid w:val="342B5E0C"/>
    <w:rsid w:val="344870D0"/>
    <w:rsid w:val="34786670"/>
    <w:rsid w:val="348A2B45"/>
    <w:rsid w:val="34B36872"/>
    <w:rsid w:val="34D4378F"/>
    <w:rsid w:val="34FF7CB0"/>
    <w:rsid w:val="356B4ED2"/>
    <w:rsid w:val="359E21A0"/>
    <w:rsid w:val="35D2508E"/>
    <w:rsid w:val="3607296C"/>
    <w:rsid w:val="361B1F98"/>
    <w:rsid w:val="3636021B"/>
    <w:rsid w:val="363944A0"/>
    <w:rsid w:val="367809F0"/>
    <w:rsid w:val="36AD28E8"/>
    <w:rsid w:val="36CC21B9"/>
    <w:rsid w:val="374A31CC"/>
    <w:rsid w:val="374A3AE6"/>
    <w:rsid w:val="375C2150"/>
    <w:rsid w:val="376F5A5B"/>
    <w:rsid w:val="37807965"/>
    <w:rsid w:val="37EF191D"/>
    <w:rsid w:val="39AD41BB"/>
    <w:rsid w:val="39EC633B"/>
    <w:rsid w:val="39F626B2"/>
    <w:rsid w:val="3A0617B6"/>
    <w:rsid w:val="3A28118E"/>
    <w:rsid w:val="3A297210"/>
    <w:rsid w:val="3ACF247D"/>
    <w:rsid w:val="3B8F0958"/>
    <w:rsid w:val="3B941CD1"/>
    <w:rsid w:val="3B9B0070"/>
    <w:rsid w:val="3BF926AC"/>
    <w:rsid w:val="3D853F71"/>
    <w:rsid w:val="3D990583"/>
    <w:rsid w:val="3E0D56A5"/>
    <w:rsid w:val="3E5F20B0"/>
    <w:rsid w:val="3E755FF6"/>
    <w:rsid w:val="3E764BCC"/>
    <w:rsid w:val="3E78699D"/>
    <w:rsid w:val="3E8A5667"/>
    <w:rsid w:val="3EFD7161"/>
    <w:rsid w:val="3F4F77BA"/>
    <w:rsid w:val="3F7107C3"/>
    <w:rsid w:val="3F7F61E7"/>
    <w:rsid w:val="3F9E6FE9"/>
    <w:rsid w:val="3FC53DCC"/>
    <w:rsid w:val="3FD470C4"/>
    <w:rsid w:val="401C5FFF"/>
    <w:rsid w:val="40A767E8"/>
    <w:rsid w:val="40F76365"/>
    <w:rsid w:val="40FD389D"/>
    <w:rsid w:val="41031164"/>
    <w:rsid w:val="410E75AF"/>
    <w:rsid w:val="41BB1BED"/>
    <w:rsid w:val="41D47557"/>
    <w:rsid w:val="41F66312"/>
    <w:rsid w:val="42296255"/>
    <w:rsid w:val="425A0039"/>
    <w:rsid w:val="429A738E"/>
    <w:rsid w:val="433D4591"/>
    <w:rsid w:val="43A07E6F"/>
    <w:rsid w:val="441206C1"/>
    <w:rsid w:val="459D11C9"/>
    <w:rsid w:val="45AE16A5"/>
    <w:rsid w:val="46184A2D"/>
    <w:rsid w:val="466432E5"/>
    <w:rsid w:val="46EC308B"/>
    <w:rsid w:val="474E5F31"/>
    <w:rsid w:val="479B0897"/>
    <w:rsid w:val="47A503FB"/>
    <w:rsid w:val="47AE125C"/>
    <w:rsid w:val="47B50D01"/>
    <w:rsid w:val="480F58D7"/>
    <w:rsid w:val="481B2AD4"/>
    <w:rsid w:val="487B7BB5"/>
    <w:rsid w:val="48D818D3"/>
    <w:rsid w:val="48DD71B1"/>
    <w:rsid w:val="49357497"/>
    <w:rsid w:val="495A770E"/>
    <w:rsid w:val="49BD3D16"/>
    <w:rsid w:val="49DE2A7C"/>
    <w:rsid w:val="4A7D448F"/>
    <w:rsid w:val="4AF022BB"/>
    <w:rsid w:val="4AFD0814"/>
    <w:rsid w:val="4B625A7C"/>
    <w:rsid w:val="4BB31485"/>
    <w:rsid w:val="4BBD0EAB"/>
    <w:rsid w:val="4C6C3B95"/>
    <w:rsid w:val="4CB778BC"/>
    <w:rsid w:val="4CC93BD5"/>
    <w:rsid w:val="4CEC11B2"/>
    <w:rsid w:val="4D5A2D78"/>
    <w:rsid w:val="4D6369C7"/>
    <w:rsid w:val="4D831121"/>
    <w:rsid w:val="4D9373ED"/>
    <w:rsid w:val="4E2854AD"/>
    <w:rsid w:val="4E7C3CCD"/>
    <w:rsid w:val="4EFD594F"/>
    <w:rsid w:val="4F6F288C"/>
    <w:rsid w:val="4FF34162"/>
    <w:rsid w:val="5001259F"/>
    <w:rsid w:val="50086848"/>
    <w:rsid w:val="50212892"/>
    <w:rsid w:val="50542E1A"/>
    <w:rsid w:val="511870E0"/>
    <w:rsid w:val="515578E8"/>
    <w:rsid w:val="517B1312"/>
    <w:rsid w:val="51B927A1"/>
    <w:rsid w:val="51D87111"/>
    <w:rsid w:val="52385DF6"/>
    <w:rsid w:val="52464456"/>
    <w:rsid w:val="52464D2C"/>
    <w:rsid w:val="525B1D43"/>
    <w:rsid w:val="52762B0A"/>
    <w:rsid w:val="52A709C3"/>
    <w:rsid w:val="52F17F82"/>
    <w:rsid w:val="52FA68CC"/>
    <w:rsid w:val="53926F66"/>
    <w:rsid w:val="53BB3536"/>
    <w:rsid w:val="545D3E34"/>
    <w:rsid w:val="54860CB5"/>
    <w:rsid w:val="55440E7B"/>
    <w:rsid w:val="558F0443"/>
    <w:rsid w:val="55E455E3"/>
    <w:rsid w:val="55F16C85"/>
    <w:rsid w:val="5754293E"/>
    <w:rsid w:val="57617506"/>
    <w:rsid w:val="579807D7"/>
    <w:rsid w:val="57D225C1"/>
    <w:rsid w:val="57EF553C"/>
    <w:rsid w:val="5891653A"/>
    <w:rsid w:val="59443847"/>
    <w:rsid w:val="596E2A70"/>
    <w:rsid w:val="59F51D41"/>
    <w:rsid w:val="5A1E27CC"/>
    <w:rsid w:val="5A2D1716"/>
    <w:rsid w:val="5A2E29EB"/>
    <w:rsid w:val="5A6D3759"/>
    <w:rsid w:val="5A776559"/>
    <w:rsid w:val="5A7E2074"/>
    <w:rsid w:val="5B52269E"/>
    <w:rsid w:val="5B73726A"/>
    <w:rsid w:val="5B7C4A59"/>
    <w:rsid w:val="5B7E32BD"/>
    <w:rsid w:val="5C87068D"/>
    <w:rsid w:val="5C97036A"/>
    <w:rsid w:val="5CD10014"/>
    <w:rsid w:val="5D890555"/>
    <w:rsid w:val="5E80543E"/>
    <w:rsid w:val="5EE126CB"/>
    <w:rsid w:val="5EF9440B"/>
    <w:rsid w:val="5F0B2589"/>
    <w:rsid w:val="5F100258"/>
    <w:rsid w:val="5F162EBF"/>
    <w:rsid w:val="5F3F4F8D"/>
    <w:rsid w:val="5F6624CC"/>
    <w:rsid w:val="5F920C6A"/>
    <w:rsid w:val="5FB627BB"/>
    <w:rsid w:val="60286D23"/>
    <w:rsid w:val="611E79AD"/>
    <w:rsid w:val="61263780"/>
    <w:rsid w:val="6144385B"/>
    <w:rsid w:val="61447FA8"/>
    <w:rsid w:val="6176337E"/>
    <w:rsid w:val="6188220D"/>
    <w:rsid w:val="61B91354"/>
    <w:rsid w:val="621D3A0E"/>
    <w:rsid w:val="624E4D60"/>
    <w:rsid w:val="62D62160"/>
    <w:rsid w:val="62FF39E4"/>
    <w:rsid w:val="63F359D2"/>
    <w:rsid w:val="645E7A7F"/>
    <w:rsid w:val="645F49CF"/>
    <w:rsid w:val="648239F0"/>
    <w:rsid w:val="64A05B9C"/>
    <w:rsid w:val="64AC536D"/>
    <w:rsid w:val="65324A48"/>
    <w:rsid w:val="65E3609D"/>
    <w:rsid w:val="66521408"/>
    <w:rsid w:val="66B01F05"/>
    <w:rsid w:val="66B276D2"/>
    <w:rsid w:val="673B648E"/>
    <w:rsid w:val="678C0061"/>
    <w:rsid w:val="67973D92"/>
    <w:rsid w:val="679D3EC9"/>
    <w:rsid w:val="67B51DB9"/>
    <w:rsid w:val="67E03898"/>
    <w:rsid w:val="683A3D2B"/>
    <w:rsid w:val="68CC1B84"/>
    <w:rsid w:val="693C6F70"/>
    <w:rsid w:val="6A031D46"/>
    <w:rsid w:val="6A07703D"/>
    <w:rsid w:val="6AA312D1"/>
    <w:rsid w:val="6AB373D5"/>
    <w:rsid w:val="6AD2697D"/>
    <w:rsid w:val="6AE02151"/>
    <w:rsid w:val="6C094C57"/>
    <w:rsid w:val="6C8E45EE"/>
    <w:rsid w:val="6CA7051C"/>
    <w:rsid w:val="6E6F745D"/>
    <w:rsid w:val="6EC81902"/>
    <w:rsid w:val="6ED47EAE"/>
    <w:rsid w:val="6EE134B0"/>
    <w:rsid w:val="6F5F7E88"/>
    <w:rsid w:val="7017473A"/>
    <w:rsid w:val="70454A96"/>
    <w:rsid w:val="70702E5F"/>
    <w:rsid w:val="710B2214"/>
    <w:rsid w:val="71582EDA"/>
    <w:rsid w:val="71AB3FE4"/>
    <w:rsid w:val="71AD136E"/>
    <w:rsid w:val="72394BEC"/>
    <w:rsid w:val="723B5521"/>
    <w:rsid w:val="726625D4"/>
    <w:rsid w:val="726E6808"/>
    <w:rsid w:val="72735439"/>
    <w:rsid w:val="731F3D12"/>
    <w:rsid w:val="735F60F8"/>
    <w:rsid w:val="73996C0A"/>
    <w:rsid w:val="73E160DA"/>
    <w:rsid w:val="74B93F01"/>
    <w:rsid w:val="74EB2767"/>
    <w:rsid w:val="74FE11C6"/>
    <w:rsid w:val="752F7A26"/>
    <w:rsid w:val="75731BA2"/>
    <w:rsid w:val="75BD48C6"/>
    <w:rsid w:val="75D74458"/>
    <w:rsid w:val="76D556F2"/>
    <w:rsid w:val="77776D75"/>
    <w:rsid w:val="77B73292"/>
    <w:rsid w:val="77BB61D7"/>
    <w:rsid w:val="77BB71CC"/>
    <w:rsid w:val="78364D44"/>
    <w:rsid w:val="787058A4"/>
    <w:rsid w:val="792E0CB9"/>
    <w:rsid w:val="799B6C53"/>
    <w:rsid w:val="79B2022F"/>
    <w:rsid w:val="7A4A158F"/>
    <w:rsid w:val="7AB43CA2"/>
    <w:rsid w:val="7BA7156D"/>
    <w:rsid w:val="7BDFD28A"/>
    <w:rsid w:val="7BEE1573"/>
    <w:rsid w:val="7C1B2E68"/>
    <w:rsid w:val="7C474DA0"/>
    <w:rsid w:val="7C5F0A76"/>
    <w:rsid w:val="7C60302F"/>
    <w:rsid w:val="7CAD6EF1"/>
    <w:rsid w:val="7D063729"/>
    <w:rsid w:val="7D8E11DE"/>
    <w:rsid w:val="7DB3288D"/>
    <w:rsid w:val="7DDD1CCB"/>
    <w:rsid w:val="7E1B223D"/>
    <w:rsid w:val="7E1D2B23"/>
    <w:rsid w:val="7E5F4BC2"/>
    <w:rsid w:val="7E730FF7"/>
    <w:rsid w:val="7E926BAC"/>
    <w:rsid w:val="7ED209B2"/>
    <w:rsid w:val="7EE31F68"/>
    <w:rsid w:val="7EFD4E03"/>
    <w:rsid w:val="7F182A86"/>
    <w:rsid w:val="7F4B5660"/>
    <w:rsid w:val="7F7F1577"/>
    <w:rsid w:val="B7ABF5B6"/>
    <w:rsid w:val="F3DF8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12"/>
    <w:qFormat/>
    <w:uiPriority w:val="9"/>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标题 1 Char"/>
    <w:link w:val="2"/>
    <w:qFormat/>
    <w:uiPriority w:val="0"/>
    <w:rPr>
      <w:b/>
      <w:kern w:val="44"/>
      <w:sz w:val="44"/>
    </w:rPr>
  </w:style>
  <w:style w:type="paragraph" w:customStyle="1" w:styleId="13">
    <w:name w:val="普通(网站) Char"/>
    <w:basedOn w:val="1"/>
    <w:qFormat/>
    <w:uiPriority w:val="0"/>
    <w:pPr>
      <w:widowControl/>
      <w:spacing w:beforeAutospacing="1" w:afterAutospacing="1"/>
      <w:jc w:val="left"/>
    </w:pPr>
    <w:rPr>
      <w:rFonts w:hint="eastAsia" w:ascii="宋体" w:hAnsi="宋体" w:eastAsia="宋体"/>
      <w:kern w:val="0"/>
      <w:sz w:val="24"/>
      <w:szCs w:val="24"/>
    </w:rPr>
  </w:style>
  <w:style w:type="character" w:customStyle="1" w:styleId="14">
    <w:name w:val="页眉 Char"/>
    <w:basedOn w:val="9"/>
    <w:link w:val="6"/>
    <w:qFormat/>
    <w:uiPriority w:val="99"/>
    <w:rPr>
      <w:rFonts w:ascii="仿宋_GB2312" w:hAnsi="Times New Roman" w:eastAsia="仿宋_GB2312"/>
      <w:kern w:val="2"/>
      <w:sz w:val="18"/>
      <w:szCs w:val="18"/>
    </w:rPr>
  </w:style>
  <w:style w:type="character" w:customStyle="1" w:styleId="15">
    <w:name w:val="页脚 Char"/>
    <w:basedOn w:val="9"/>
    <w:link w:val="5"/>
    <w:qFormat/>
    <w:uiPriority w:val="99"/>
    <w:rPr>
      <w:rFonts w:ascii="仿宋_GB2312" w:hAnsi="Times New Roman" w:eastAsia="仿宋_GB2312"/>
      <w:kern w:val="2"/>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9"/>
    <w:link w:val="4"/>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ouc</Company>
  <Pages>2</Pages>
  <Words>1616</Words>
  <Characters>1851</Characters>
  <Lines>15</Lines>
  <Paragraphs>4</Paragraphs>
  <TotalTime>0</TotalTime>
  <ScaleCrop>false</ScaleCrop>
  <LinksUpToDate>false</LinksUpToDate>
  <CharactersWithSpaces>1914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2023-06-16T21:04:00Z</dcterms:created>
  <dc:creator>chujiajie</dc:creator>
  <cp:lastModifiedBy>Admin</cp:lastModifiedBy>
  <cp:lastPrinted>2019-05-15T08:36:00Z</cp:lastPrinted>
  <dcterms:modified xsi:type="dcterms:W3CDTF">2023-09-21T06:43:09Z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BE3E222EEB184A0A8315476BAD920DDE</vt:lpwstr>
  </property>
</Properties>
</file>