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30DB" w14:textId="77777777" w:rsidR="009C0A95" w:rsidRDefault="00A668A5">
      <w:pPr>
        <w:pStyle w:val="a3"/>
        <w:widowControl/>
        <w:spacing w:beforeAutospacing="0" w:afterAutospacing="0" w:line="499" w:lineRule="atLeast"/>
        <w:ind w:firstLineChars="100" w:firstLine="360"/>
        <w:jc w:val="both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文学与新闻传播学院各学科综合考核时间</w:t>
      </w:r>
      <w:r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  <w:t>安排</w:t>
      </w:r>
    </w:p>
    <w:p w14:paraId="16ECFFC0" w14:textId="77777777" w:rsidR="009C0A95" w:rsidRDefault="009C0A95">
      <w:pPr>
        <w:rPr>
          <w:b/>
          <w:bCs/>
          <w:sz w:val="28"/>
          <w:szCs w:val="36"/>
        </w:rPr>
      </w:pPr>
    </w:p>
    <w:tbl>
      <w:tblPr>
        <w:tblW w:w="9169" w:type="dxa"/>
        <w:tblInd w:w="-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1189"/>
        <w:gridCol w:w="1858"/>
        <w:gridCol w:w="1984"/>
        <w:gridCol w:w="2385"/>
      </w:tblGrid>
      <w:tr w:rsidR="009C0A95" w14:paraId="3E3FA626" w14:textId="77777777">
        <w:trPr>
          <w:trHeight w:val="105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1C3973" w14:textId="77777777" w:rsidR="009C0A95" w:rsidRDefault="00A668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学科（领域）   代码及名称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4BC4E" w14:textId="77777777" w:rsidR="009C0A95" w:rsidRDefault="00A668A5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所用平台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48D9C6" w14:textId="77777777" w:rsidR="009C0A95" w:rsidRDefault="00A668A5">
            <w:pPr>
              <w:widowControl/>
              <w:ind w:firstLineChars="100" w:firstLine="241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学生机位测</w:t>
            </w:r>
          </w:p>
          <w:p w14:paraId="5FD747CF" w14:textId="77777777" w:rsidR="009C0A95" w:rsidRDefault="00A668A5">
            <w:pPr>
              <w:widowControl/>
              <w:ind w:firstLineChars="100" w:firstLine="241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试开始时间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EAC9F5" w14:textId="77777777" w:rsidR="009C0A95" w:rsidRDefault="00A668A5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思想政治素质和品德考核开始时间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529C37" w14:textId="77777777" w:rsidR="009C0A95" w:rsidRDefault="00A668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 xml:space="preserve">  面试开始时间</w:t>
            </w:r>
          </w:p>
        </w:tc>
      </w:tr>
      <w:tr w:rsidR="00A668A5" w14:paraId="3F28A1AB" w14:textId="77777777">
        <w:trPr>
          <w:trHeight w:val="878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5D42D" w14:textId="77777777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045300       汉语国际教育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398A0D" w14:textId="77777777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腾讯会议</w:t>
            </w:r>
            <w:proofErr w:type="gram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720E69" w14:textId="3D2E8132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：0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9F8505" w14:textId="23637499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：0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BEF779" w14:textId="00EBA1DE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日下午1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A668A5" w14:paraId="5E75D67B" w14:textId="77777777">
        <w:trPr>
          <w:trHeight w:val="803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CEE641" w14:textId="77777777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050101       文艺学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409E1" w14:textId="77777777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腾讯会议</w:t>
            </w:r>
            <w:proofErr w:type="gram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DBD467" w14:textId="18035BEE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日8: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706131" w14:textId="646A78F6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日9:00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4D4C54" w14:textId="3151665E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日下午1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A668A5" w14:paraId="7DA9E7F7" w14:textId="77777777">
        <w:trPr>
          <w:trHeight w:val="117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B20DB7" w14:textId="77777777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050102       语言学及应用语言学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C507EF" w14:textId="77777777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腾讯会议</w:t>
            </w:r>
            <w:proofErr w:type="gram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E4F97" w14:textId="41CCC06B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日8: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01FC2" w14:textId="5D34B09E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:00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5F2F64" w14:textId="73DDDDB7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9月2</w:t>
            </w:r>
            <w:r w:rsidR="009028F2"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日上午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:00</w:t>
            </w:r>
          </w:p>
        </w:tc>
      </w:tr>
      <w:tr w:rsidR="00A668A5" w14:paraId="4576B9EA" w14:textId="77777777">
        <w:trPr>
          <w:trHeight w:val="94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34EA5C" w14:textId="77777777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050103       汉语言文字学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FC089" w14:textId="77777777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腾讯会议</w:t>
            </w:r>
            <w:proofErr w:type="gram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5A1E04" w14:textId="5CF59504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E358D" w14:textId="7EC553E2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:00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9419B" w14:textId="12E9A2DD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日上午8:30</w:t>
            </w:r>
          </w:p>
        </w:tc>
      </w:tr>
      <w:tr w:rsidR="00A668A5" w14:paraId="7C2BA76E" w14:textId="77777777">
        <w:trPr>
          <w:trHeight w:val="878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C72158" w14:textId="77777777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050105       中国古代文学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5716EB" w14:textId="77777777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腾讯会议</w:t>
            </w:r>
            <w:proofErr w:type="gram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170937" w14:textId="5B01246D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C966A2" w14:textId="0E279B80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:00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34505" w14:textId="5071DB3F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日上午8: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A668A5" w14:paraId="2A2BC361" w14:textId="77777777">
        <w:trPr>
          <w:trHeight w:val="105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C32644" w14:textId="77777777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050106       中国现当代文学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9FC98F" w14:textId="77777777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腾讯会议</w:t>
            </w:r>
            <w:proofErr w:type="gram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43808" w14:textId="61486419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日8:30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E676E1" w14:textId="5A0F81C3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日9:00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B65C3" w14:textId="4B683310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日下午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:30</w:t>
            </w:r>
          </w:p>
        </w:tc>
      </w:tr>
      <w:tr w:rsidR="00A668A5" w14:paraId="2FBC3DB7" w14:textId="77777777">
        <w:trPr>
          <w:trHeight w:val="105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F33C66" w14:textId="77777777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050108       比较文学与世界文学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60FEED" w14:textId="77777777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腾讯会议</w:t>
            </w:r>
            <w:proofErr w:type="gram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20BD43" w14:textId="62449D02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099439" w14:textId="20163F10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88233B" w14:textId="60BFF2F7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日上午1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A668A5" w14:paraId="4845BF80" w14:textId="77777777">
        <w:trPr>
          <w:trHeight w:val="105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8608F" w14:textId="77777777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060200       中国史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BD27F0" w14:textId="77777777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腾讯会议</w:t>
            </w:r>
            <w:proofErr w:type="gram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B201CB" w14:textId="7A8BF511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BC041" w14:textId="330EF937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0B72F3" w14:textId="1540D799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日上午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:30</w:t>
            </w:r>
          </w:p>
        </w:tc>
      </w:tr>
      <w:tr w:rsidR="00A668A5" w14:paraId="772A39CE" w14:textId="77777777">
        <w:trPr>
          <w:trHeight w:val="105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D068A4" w14:textId="77777777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055200       新闻与传播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4B3EEE" w14:textId="77777777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腾讯会议</w:t>
            </w:r>
            <w:proofErr w:type="gram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BA2B1F" w14:textId="6337F3CC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150513" w14:textId="415B75D0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:00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708851" w14:textId="60F6B889" w:rsidR="00A668A5" w:rsidRDefault="00A668A5" w:rsidP="00A668A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日上午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A668A5" w14:paraId="3D155AD5" w14:textId="77777777">
        <w:trPr>
          <w:trHeight w:val="1125"/>
        </w:trPr>
        <w:tc>
          <w:tcPr>
            <w:tcW w:w="9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87E63" w14:textId="5A770523" w:rsidR="00A668A5" w:rsidRDefault="00A668A5" w:rsidP="00A668A5">
            <w:pPr>
              <w:ind w:firstLineChars="200" w:firstLine="480"/>
              <w:rPr>
                <w:sz w:val="28"/>
                <w:szCs w:val="3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在进行第一次测试前，学院相关工作人员会采取电话、邮件、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微信等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方式逐一与考生取得联系，告知会议号、密码及注意事项，请考生收到信息后及时回复，并按时参加机位测试、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思政测评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、正式面试。</w:t>
            </w:r>
          </w:p>
        </w:tc>
      </w:tr>
    </w:tbl>
    <w:p w14:paraId="774A6010" w14:textId="77777777" w:rsidR="009C0A95" w:rsidRDefault="009C0A95">
      <w:pPr>
        <w:rPr>
          <w:sz w:val="28"/>
          <w:szCs w:val="36"/>
        </w:rPr>
      </w:pPr>
    </w:p>
    <w:sectPr w:rsidR="009C0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3A07389"/>
    <w:rsid w:val="009028F2"/>
    <w:rsid w:val="009C0A95"/>
    <w:rsid w:val="00A668A5"/>
    <w:rsid w:val="09691710"/>
    <w:rsid w:val="14CC6AA3"/>
    <w:rsid w:val="1D4876E7"/>
    <w:rsid w:val="1DD94298"/>
    <w:rsid w:val="353A3D7E"/>
    <w:rsid w:val="37CB143D"/>
    <w:rsid w:val="43A07389"/>
    <w:rsid w:val="48C75AAF"/>
    <w:rsid w:val="4C6C43A3"/>
    <w:rsid w:val="4EA72523"/>
    <w:rsid w:val="55D4356E"/>
    <w:rsid w:val="5988741B"/>
    <w:rsid w:val="5C212534"/>
    <w:rsid w:val="5C773D62"/>
    <w:rsid w:val="6AD629F3"/>
    <w:rsid w:val="6DF76D95"/>
    <w:rsid w:val="6F38410C"/>
    <w:rsid w:val="6F5B17EC"/>
    <w:rsid w:val="71620582"/>
    <w:rsid w:val="736448D9"/>
    <w:rsid w:val="7CCB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AAFB3"/>
  <w15:docId w15:val="{3BDB23E3-680C-4DC7-89FE-012B95EE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 w:line="15" w:lineRule="atLeast"/>
      <w:jc w:val="left"/>
    </w:pPr>
    <w:rPr>
      <w:rFonts w:ascii="Tahoma" w:eastAsia="Tahoma" w:hAnsi="Tahoma" w:cs="Times New Roman"/>
      <w:color w:val="333333"/>
      <w:kern w:val="0"/>
      <w:sz w:val="18"/>
      <w:szCs w:val="18"/>
    </w:rPr>
  </w:style>
  <w:style w:type="character" w:styleId="a4">
    <w:name w:val="FollowedHyperlink"/>
    <w:basedOn w:val="a0"/>
    <w:qFormat/>
    <w:rPr>
      <w:color w:val="333333"/>
      <w:u w:val="none"/>
    </w:rPr>
  </w:style>
  <w:style w:type="character" w:styleId="a5">
    <w:name w:val="Hyperlink"/>
    <w:basedOn w:val="a0"/>
    <w:qFormat/>
    <w:rPr>
      <w:color w:val="333333"/>
      <w:u w:val="none"/>
    </w:rPr>
  </w:style>
  <w:style w:type="character" w:customStyle="1" w:styleId="right">
    <w:name w:val="right"/>
    <w:basedOn w:val="a0"/>
    <w:qFormat/>
  </w:style>
  <w:style w:type="character" w:customStyle="1" w:styleId="column-name">
    <w:name w:val="column-name"/>
    <w:basedOn w:val="a0"/>
    <w:qFormat/>
    <w:rPr>
      <w:color w:val="124D83"/>
    </w:rPr>
  </w:style>
  <w:style w:type="character" w:customStyle="1" w:styleId="column-name1">
    <w:name w:val="column-name1"/>
    <w:basedOn w:val="a0"/>
    <w:qFormat/>
    <w:rPr>
      <w:color w:val="124D83"/>
    </w:rPr>
  </w:style>
  <w:style w:type="character" w:customStyle="1" w:styleId="column-name2">
    <w:name w:val="column-name2"/>
    <w:basedOn w:val="a0"/>
    <w:qFormat/>
    <w:rPr>
      <w:color w:val="124D83"/>
    </w:rPr>
  </w:style>
  <w:style w:type="character" w:customStyle="1" w:styleId="column-name3">
    <w:name w:val="column-name3"/>
    <w:basedOn w:val="a0"/>
    <w:qFormat/>
    <w:rPr>
      <w:color w:val="124D83"/>
    </w:rPr>
  </w:style>
  <w:style w:type="character" w:customStyle="1" w:styleId="column-name4">
    <w:name w:val="column-name4"/>
    <w:basedOn w:val="a0"/>
    <w:qFormat/>
    <w:rPr>
      <w:color w:val="124D83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newstitle">
    <w:name w:val="news_title"/>
    <w:basedOn w:val="a0"/>
    <w:qFormat/>
  </w:style>
  <w:style w:type="character" w:customStyle="1" w:styleId="newsmeta">
    <w:name w:val="news_meta"/>
    <w:basedOn w:val="a0"/>
    <w:qFormat/>
  </w:style>
  <w:style w:type="character" w:customStyle="1" w:styleId="left">
    <w:name w:val="left"/>
    <w:basedOn w:val="a0"/>
    <w:qFormat/>
  </w:style>
  <w:style w:type="character" w:customStyle="1" w:styleId="moretext">
    <w:name w:val="more_text"/>
    <w:basedOn w:val="a0"/>
    <w:qFormat/>
  </w:style>
  <w:style w:type="character" w:customStyle="1" w:styleId="font31">
    <w:name w:val="font3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知傲知恩</dc:creator>
  <cp:lastModifiedBy>s sy</cp:lastModifiedBy>
  <cp:revision>3</cp:revision>
  <cp:lastPrinted>2020-09-23T02:57:00Z</cp:lastPrinted>
  <dcterms:created xsi:type="dcterms:W3CDTF">2020-05-06T12:12:00Z</dcterms:created>
  <dcterms:modified xsi:type="dcterms:W3CDTF">2021-09-20T13:20:00Z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