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>
      <w:pPr>
        <w:jc w:val="left"/>
        <w:rPr>
          <w:rFonts w:ascii="黑体" w:hAnsi="黑体" w:eastAsia="黑体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_GBK" w:hAnsi="黑体" w:eastAsia="方正小标宋_GBK"/>
          <w:sz w:val="44"/>
          <w:szCs w:val="44"/>
        </w:rPr>
      </w:pPr>
      <w:r>
        <w:rPr>
          <w:rFonts w:hint="eastAsia" w:ascii="方正小标宋_GBK" w:hAnsi="黑体" w:eastAsia="方正小标宋_GBK"/>
          <w:sz w:val="44"/>
          <w:szCs w:val="44"/>
        </w:rPr>
        <w:t>2021年河南省省直事业单位统一招聘笔试</w:t>
      </w:r>
    </w:p>
    <w:p>
      <w:pPr>
        <w:spacing w:line="600" w:lineRule="exact"/>
        <w:jc w:val="center"/>
        <w:rPr>
          <w:rFonts w:ascii="方正小标宋_GBK" w:hAnsi="黑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黑体" w:eastAsia="方正小标宋_GBK"/>
          <w:sz w:val="44"/>
          <w:szCs w:val="44"/>
        </w:rPr>
        <w:t>考试大纲</w:t>
      </w:r>
    </w:p>
    <w:bookmarkEnd w:id="0"/>
    <w:p>
      <w:pPr>
        <w:spacing w:line="300" w:lineRule="exact"/>
        <w:jc w:val="center"/>
        <w:rPr>
          <w:rFonts w:ascii="方正小标宋_GBK" w:hAnsi="黑体" w:eastAsia="方正小标宋_GBK"/>
          <w:sz w:val="44"/>
          <w:szCs w:val="44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黑体" w:hAnsi="黑体" w:eastAsia="黑体"/>
          <w:b/>
          <w:color w:val="333333"/>
          <w:sz w:val="32"/>
          <w:szCs w:val="32"/>
        </w:rPr>
      </w:pPr>
      <w:r>
        <w:rPr>
          <w:rStyle w:val="7"/>
          <w:rFonts w:hint="eastAsia" w:ascii="黑体" w:hAnsi="黑体" w:eastAsia="黑体"/>
          <w:b w:val="0"/>
          <w:color w:val="333333"/>
          <w:sz w:val="32"/>
          <w:szCs w:val="32"/>
        </w:rPr>
        <w:t>一、考试类别设置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基于事业单位不同招聘岗位对人的能力素质有不同要求，此次事业单位公开招聘笔试分为综合管理类、教育类、医疗卫生类三个类别。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综合管理类：主要适用于事业单位中以行政性、事务性和业务管理为主的岗位。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教育类：主要适用于幼儿园、中小学和大中专等教育机构的教师岗位。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医疗卫生类：主要适用于医疗卫生机构的专业技术岗位。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Style w:val="7"/>
          <w:rFonts w:ascii="黑体" w:hAnsi="黑体" w:eastAsia="黑体"/>
        </w:rPr>
      </w:pPr>
      <w:r>
        <w:rPr>
          <w:rStyle w:val="7"/>
          <w:rFonts w:hint="eastAsia" w:ascii="黑体" w:hAnsi="黑体" w:eastAsia="黑体"/>
          <w:b w:val="0"/>
          <w:color w:val="333333"/>
          <w:sz w:val="32"/>
          <w:szCs w:val="32"/>
        </w:rPr>
        <w:t>二、笔试科目设置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color w:val="333333"/>
          <w:sz w:val="32"/>
          <w:szCs w:val="32"/>
        </w:rPr>
      </w:pPr>
      <w:r>
        <w:rPr>
          <w:rFonts w:hint="eastAsia" w:ascii="仿宋" w:hAnsi="仿宋" w:eastAsia="仿宋"/>
          <w:color w:val="333333"/>
          <w:sz w:val="32"/>
          <w:szCs w:val="32"/>
        </w:rPr>
        <w:t>每个类别笔试均设置两个科目，包含一个公共科目和一个专业科目。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（一）公共科目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1、综合管理类、教育类、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卫生类的笔试的公共科目均为《职业能力测验》。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2、该科目的测评内容包括数量关系、言语理解与表达、判断推理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、常识判断和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资料分析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等相关内容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，一般情况为单项选择题，题量为90题左右，答题时限90分钟，满分100分。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（二）专业科目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1、公共基础知识。该科目适用于综合管理岗位。主要测试应聘者对公共基础知识的了解掌握程度及运用能力，包括政治(含时政)、法律、经济、公共管理、公文写作、职业道德、人文、国情等方面。试题分为客观性试题和主观性试题。客观性试题题型为选择题;主观性试题主要为病文评改、论述、案例分析、写作等，主要考察综合分析和文字表达能力。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2、教育类专业科目。该科目适用于教育类专业技术岗位，主要测试应聘者是否具备从事教师职业所必需的教师职业基础知识，包括教育学基础知识与基本原理、心理学、教育心理学、课程理论、德育、教育方法、班主任工作、教师心理、教育法律法规、教师职业道德规范等。试题为客观性试题。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3、</w:t>
      </w:r>
      <w:r>
        <w:rPr>
          <w:rFonts w:hint="eastAsia" w:ascii="Times New Roman" w:hAnsi="Times New Roman" w:eastAsia="仿宋_GB2312" w:cs="Times New Roman"/>
          <w:color w:val="333333"/>
          <w:sz w:val="32"/>
          <w:szCs w:val="32"/>
        </w:rPr>
        <w:t>医疗</w:t>
      </w: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卫生类专业科目。该科目主要测试应聘者对医学基础与临床知识、以及公共卫生知识的了解掌握程度及运用能力，包括医学、药学、护理学、解剖学、生理学、病理学、病理生理、内科、外科、儿科、妇科等基础知识和医学伦理学、医师职业道德素养等。试题为客观性试题。答题时限90分钟，满分100分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Style w:val="7"/>
          <w:rFonts w:ascii="黑体" w:hAnsi="黑体" w:eastAsia="黑体" w:cs="Times New Roman"/>
        </w:rPr>
      </w:pPr>
      <w:r>
        <w:rPr>
          <w:rStyle w:val="7"/>
          <w:rFonts w:ascii="黑体" w:hAnsi="黑体" w:eastAsia="黑体" w:cs="Times New Roman"/>
          <w:b w:val="0"/>
          <w:color w:val="333333"/>
          <w:sz w:val="32"/>
          <w:szCs w:val="32"/>
        </w:rPr>
        <w:t>三、类别确定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公开招聘岗位对应的考试类别，原则上由用人单位和招聘主管部门确定，并在招聘公告中标明。报考人员依据报考职位标定的考试类别参加笔试。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黑体" w:hAnsi="黑体" w:eastAsia="黑体" w:cs="Times New Roman"/>
          <w:b/>
          <w:color w:val="333333"/>
          <w:sz w:val="32"/>
          <w:szCs w:val="32"/>
        </w:rPr>
      </w:pPr>
      <w:r>
        <w:rPr>
          <w:rStyle w:val="7"/>
          <w:rFonts w:ascii="黑体" w:hAnsi="黑体" w:eastAsia="黑体" w:cs="Times New Roman"/>
          <w:b w:val="0"/>
          <w:color w:val="333333"/>
          <w:sz w:val="32"/>
          <w:szCs w:val="32"/>
        </w:rPr>
        <w:t>四、成绩使用</w:t>
      </w:r>
    </w:p>
    <w:p>
      <w:pPr>
        <w:pStyle w:val="4"/>
        <w:widowControl w:val="0"/>
        <w:shd w:val="clear" w:color="auto" w:fill="FFFFFF"/>
        <w:overflowPunct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color w:val="333333"/>
          <w:sz w:val="32"/>
          <w:szCs w:val="32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招聘综合管理部门和主管部门可根据报考资格限定情况、专业考试设置情况以及其他具体情况，自行研究确定笔试成绩使用的方式方法。</w:t>
      </w:r>
    </w:p>
    <w:p>
      <w:pPr>
        <w:pStyle w:val="4"/>
        <w:shd w:val="clear" w:color="auto" w:fill="FFFFFF"/>
        <w:spacing w:before="0" w:beforeAutospacing="0" w:after="0" w:afterAutospacing="0" w:line="600" w:lineRule="exact"/>
        <w:ind w:firstLine="420"/>
        <w:rPr>
          <w:rFonts w:ascii="仿宋" w:hAnsi="仿宋" w:eastAsia="仿宋"/>
          <w:sz w:val="32"/>
          <w:szCs w:val="32"/>
        </w:rPr>
      </w:pPr>
    </w:p>
    <w:sectPr>
      <w:pgSz w:w="11906" w:h="16838"/>
      <w:pgMar w:top="1701" w:right="1587" w:bottom="1417" w:left="1587" w:header="851" w:footer="992" w:gutter="0"/>
      <w:pgNumType w:start="78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EE"/>
    <w:rsid w:val="00096D9A"/>
    <w:rsid w:val="003111FD"/>
    <w:rsid w:val="003F11B4"/>
    <w:rsid w:val="0056750B"/>
    <w:rsid w:val="006D1D2A"/>
    <w:rsid w:val="007C7377"/>
    <w:rsid w:val="00904AEE"/>
    <w:rsid w:val="00B461A7"/>
    <w:rsid w:val="00F80110"/>
    <w:rsid w:val="00FE3639"/>
    <w:rsid w:val="0EF32E92"/>
    <w:rsid w:val="1F01643B"/>
    <w:rsid w:val="31312FD6"/>
    <w:rsid w:val="4BBF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0"/>
    <w:rPr>
      <w:b/>
      <w:b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145</Words>
  <Characters>830</Characters>
  <Lines>6</Lines>
  <Paragraphs>1</Paragraphs>
  <TotalTime>29</TotalTime>
  <ScaleCrop>false</ScaleCrop>
  <LinksUpToDate>false</LinksUpToDate>
  <CharactersWithSpaces>974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2021-05-23T00:23:00Z</dcterms:created>
  <dc:creator>1</dc:creator>
  <cp:lastModifiedBy>金玉心情</cp:lastModifiedBy>
  <cp:lastPrinted>2021-05-26T10:49:00Z</cp:lastPrinted>
  <dcterms:modified xsi:type="dcterms:W3CDTF">2021-06-01T12:18:05Z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24E0DF4B5F3E489B8BE250945110A06B</vt:lpwstr>
  </property>
</Properties>
</file>